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2AE5F" w14:textId="77777777" w:rsidR="002D7F65" w:rsidRPr="005A3DDC" w:rsidRDefault="002D7F65" w:rsidP="001158DE">
      <w:pPr>
        <w:spacing w:line="276" w:lineRule="auto"/>
        <w:rPr>
          <w:rFonts w:ascii="Arial" w:hAnsi="Arial" w:cs="Arial"/>
          <w:b/>
          <w:sz w:val="20"/>
          <w:szCs w:val="20"/>
        </w:rPr>
      </w:pPr>
    </w:p>
    <w:p w14:paraId="46683A98" w14:textId="77777777" w:rsidR="0065361D" w:rsidRPr="005A3DDC" w:rsidRDefault="00BE1002" w:rsidP="008E133C">
      <w:pPr>
        <w:pStyle w:val="Prrafodelista"/>
        <w:numPr>
          <w:ilvl w:val="0"/>
          <w:numId w:val="1"/>
        </w:numPr>
        <w:tabs>
          <w:tab w:val="left" w:pos="284"/>
        </w:tabs>
        <w:spacing w:line="276" w:lineRule="auto"/>
        <w:ind w:left="0" w:hanging="11"/>
        <w:rPr>
          <w:rFonts w:ascii="Arial" w:hAnsi="Arial" w:cs="Arial"/>
          <w:b/>
          <w:sz w:val="20"/>
          <w:szCs w:val="20"/>
        </w:rPr>
      </w:pPr>
      <w:r w:rsidRPr="005A3DDC">
        <w:rPr>
          <w:rFonts w:ascii="Arial" w:hAnsi="Arial" w:cs="Arial"/>
          <w:b/>
          <w:sz w:val="20"/>
          <w:szCs w:val="20"/>
        </w:rPr>
        <w:t>OBJETIVO</w:t>
      </w:r>
    </w:p>
    <w:p w14:paraId="279CA905" w14:textId="77777777" w:rsidR="00B91FA8" w:rsidRPr="005A3DDC" w:rsidRDefault="00B91FA8" w:rsidP="008E133C">
      <w:pPr>
        <w:pStyle w:val="Prrafodelista"/>
        <w:tabs>
          <w:tab w:val="left" w:pos="284"/>
        </w:tabs>
        <w:spacing w:line="276" w:lineRule="auto"/>
        <w:ind w:left="0" w:hanging="11"/>
        <w:rPr>
          <w:rFonts w:ascii="Arial" w:hAnsi="Arial" w:cs="Arial"/>
          <w:sz w:val="20"/>
          <w:szCs w:val="20"/>
        </w:rPr>
      </w:pPr>
    </w:p>
    <w:p w14:paraId="178B77BA" w14:textId="4D69A24E" w:rsidR="00124DB7" w:rsidRDefault="00704392" w:rsidP="00915DE2">
      <w:pPr>
        <w:pStyle w:val="Prrafodelista"/>
        <w:tabs>
          <w:tab w:val="left" w:pos="284"/>
        </w:tabs>
        <w:spacing w:line="276" w:lineRule="auto"/>
        <w:ind w:left="0" w:hanging="11"/>
        <w:jc w:val="both"/>
        <w:rPr>
          <w:rFonts w:ascii="Arial" w:hAnsi="Arial" w:cs="Arial"/>
          <w:sz w:val="20"/>
          <w:szCs w:val="20"/>
        </w:rPr>
      </w:pPr>
      <w:r w:rsidRPr="00704392">
        <w:rPr>
          <w:rFonts w:ascii="Arial" w:hAnsi="Arial" w:cs="Arial"/>
          <w:sz w:val="20"/>
          <w:szCs w:val="20"/>
        </w:rPr>
        <w:t xml:space="preserve">Determinar las emisiones generadas y/o emitidas directa o indirectamente al ambiente durante la ejecución de los servicios prestados </w:t>
      </w:r>
      <w:bookmarkStart w:id="0" w:name="_Hlk80128047"/>
      <w:r w:rsidRPr="00704392">
        <w:rPr>
          <w:rFonts w:ascii="Arial" w:hAnsi="Arial" w:cs="Arial"/>
          <w:sz w:val="20"/>
          <w:szCs w:val="20"/>
        </w:rPr>
        <w:t>en Consultores Solano Navas</w:t>
      </w:r>
      <w:r w:rsidRPr="00704392">
        <w:rPr>
          <w:rFonts w:ascii="Arial" w:hAnsi="Arial" w:cs="Arial"/>
          <w:sz w:val="20"/>
          <w:szCs w:val="20"/>
        </w:rPr>
        <w:t xml:space="preserve"> </w:t>
      </w:r>
      <w:bookmarkEnd w:id="0"/>
      <w:r w:rsidRPr="00704392">
        <w:rPr>
          <w:rFonts w:ascii="Arial" w:hAnsi="Arial" w:cs="Arial"/>
          <w:sz w:val="20"/>
          <w:szCs w:val="20"/>
        </w:rPr>
        <w:t>S.A con el fin de calcular la Huella de Carbono institucional</w:t>
      </w:r>
      <w:r w:rsidR="00915DE2">
        <w:rPr>
          <w:rFonts w:ascii="Arial" w:hAnsi="Arial" w:cs="Arial"/>
          <w:sz w:val="20"/>
          <w:szCs w:val="20"/>
        </w:rPr>
        <w:t>.</w:t>
      </w:r>
    </w:p>
    <w:p w14:paraId="04B68A29" w14:textId="77777777" w:rsidR="00915DE2" w:rsidRPr="005A3DDC" w:rsidRDefault="00915DE2" w:rsidP="00915DE2">
      <w:pPr>
        <w:pStyle w:val="Prrafodelista"/>
        <w:tabs>
          <w:tab w:val="left" w:pos="284"/>
        </w:tabs>
        <w:spacing w:line="276" w:lineRule="auto"/>
        <w:ind w:left="0" w:hanging="11"/>
        <w:jc w:val="both"/>
        <w:rPr>
          <w:rFonts w:ascii="Arial" w:hAnsi="Arial" w:cs="Arial"/>
          <w:sz w:val="20"/>
          <w:szCs w:val="20"/>
        </w:rPr>
      </w:pPr>
    </w:p>
    <w:p w14:paraId="5C7CCB7F" w14:textId="77777777" w:rsidR="00B91FA8" w:rsidRPr="005A3DDC" w:rsidRDefault="00BE1002" w:rsidP="008E133C">
      <w:pPr>
        <w:pStyle w:val="Prrafodelista"/>
        <w:numPr>
          <w:ilvl w:val="0"/>
          <w:numId w:val="1"/>
        </w:numPr>
        <w:tabs>
          <w:tab w:val="left" w:pos="284"/>
        </w:tabs>
        <w:spacing w:line="276" w:lineRule="auto"/>
        <w:ind w:left="0" w:hanging="11"/>
        <w:rPr>
          <w:rFonts w:ascii="Arial" w:hAnsi="Arial" w:cs="Arial"/>
          <w:b/>
          <w:sz w:val="20"/>
          <w:szCs w:val="20"/>
        </w:rPr>
      </w:pPr>
      <w:r w:rsidRPr="005A3DDC">
        <w:rPr>
          <w:rFonts w:ascii="Arial" w:hAnsi="Arial" w:cs="Arial"/>
          <w:b/>
          <w:sz w:val="20"/>
          <w:szCs w:val="20"/>
        </w:rPr>
        <w:t>ALCANCE</w:t>
      </w:r>
    </w:p>
    <w:p w14:paraId="3A97B86E" w14:textId="77777777" w:rsidR="00B91FA8" w:rsidRPr="005A3DDC" w:rsidRDefault="00B91FA8" w:rsidP="008E133C">
      <w:pPr>
        <w:pStyle w:val="Prrafodelista"/>
        <w:tabs>
          <w:tab w:val="left" w:pos="284"/>
        </w:tabs>
        <w:spacing w:line="276" w:lineRule="auto"/>
        <w:ind w:left="0" w:hanging="11"/>
        <w:rPr>
          <w:rFonts w:ascii="Arial" w:hAnsi="Arial" w:cs="Arial"/>
          <w:sz w:val="20"/>
          <w:szCs w:val="20"/>
        </w:rPr>
      </w:pPr>
    </w:p>
    <w:p w14:paraId="1957FAF1" w14:textId="3FB91D38" w:rsidR="00C878E9" w:rsidRPr="00DC57AE" w:rsidRDefault="005439B4" w:rsidP="00DC57AE">
      <w:pPr>
        <w:pStyle w:val="Prrafodelista"/>
        <w:tabs>
          <w:tab w:val="left" w:pos="284"/>
        </w:tabs>
        <w:spacing w:line="276" w:lineRule="auto"/>
        <w:ind w:left="0" w:hanging="11"/>
        <w:jc w:val="both"/>
        <w:rPr>
          <w:rFonts w:ascii="Arial" w:hAnsi="Arial" w:cs="Arial"/>
          <w:sz w:val="20"/>
          <w:szCs w:val="20"/>
        </w:rPr>
      </w:pPr>
      <w:r w:rsidRPr="005439B4">
        <w:rPr>
          <w:rFonts w:ascii="Arial" w:hAnsi="Arial" w:cs="Arial"/>
          <w:sz w:val="20"/>
          <w:szCs w:val="20"/>
        </w:rPr>
        <w:t>Este comprende los pasos necesarios para realizar la medición de la huella de carbono en las actividades desarrolladas en los procesos en Consultores Solano Navas con sus respectivas sedes</w:t>
      </w:r>
      <w:r w:rsidR="00915DE2">
        <w:rPr>
          <w:rFonts w:ascii="Arial" w:hAnsi="Arial" w:cs="Arial"/>
          <w:sz w:val="20"/>
          <w:szCs w:val="20"/>
        </w:rPr>
        <w:t>.</w:t>
      </w:r>
    </w:p>
    <w:p w14:paraId="5F42BFF2" w14:textId="77777777" w:rsidR="00124DB7" w:rsidRPr="005A3DDC" w:rsidRDefault="00124DB7" w:rsidP="008E133C">
      <w:pPr>
        <w:pStyle w:val="Prrafodelista"/>
        <w:tabs>
          <w:tab w:val="left" w:pos="284"/>
        </w:tabs>
        <w:spacing w:line="276" w:lineRule="auto"/>
        <w:ind w:left="0" w:hanging="11"/>
        <w:rPr>
          <w:rFonts w:ascii="Arial" w:hAnsi="Arial" w:cs="Arial"/>
          <w:sz w:val="20"/>
          <w:szCs w:val="20"/>
        </w:rPr>
      </w:pPr>
    </w:p>
    <w:p w14:paraId="1ECAA34C" w14:textId="361B11CF" w:rsidR="00BE1002" w:rsidRDefault="00BE1002" w:rsidP="008E133C">
      <w:pPr>
        <w:pStyle w:val="Prrafodelista"/>
        <w:numPr>
          <w:ilvl w:val="0"/>
          <w:numId w:val="1"/>
        </w:numPr>
        <w:tabs>
          <w:tab w:val="left" w:pos="284"/>
        </w:tabs>
        <w:spacing w:line="276" w:lineRule="auto"/>
        <w:ind w:left="0" w:hanging="11"/>
        <w:rPr>
          <w:rFonts w:ascii="Arial" w:hAnsi="Arial" w:cs="Arial"/>
          <w:b/>
          <w:sz w:val="20"/>
          <w:szCs w:val="20"/>
        </w:rPr>
      </w:pPr>
      <w:r w:rsidRPr="005A3DDC">
        <w:rPr>
          <w:rFonts w:ascii="Arial" w:hAnsi="Arial" w:cs="Arial"/>
          <w:b/>
          <w:sz w:val="20"/>
          <w:szCs w:val="20"/>
        </w:rPr>
        <w:t>DEFINICIONES</w:t>
      </w:r>
    </w:p>
    <w:p w14:paraId="1A07BE8C" w14:textId="38F8C151" w:rsidR="00915DE2" w:rsidRPr="00915DE2" w:rsidRDefault="005439B4" w:rsidP="00915DE2">
      <w:pPr>
        <w:tabs>
          <w:tab w:val="left" w:pos="284"/>
        </w:tabs>
        <w:spacing w:line="276" w:lineRule="auto"/>
        <w:jc w:val="both"/>
        <w:rPr>
          <w:rFonts w:ascii="Arial" w:hAnsi="Arial" w:cs="Arial"/>
          <w:b/>
          <w:sz w:val="20"/>
          <w:szCs w:val="20"/>
        </w:rPr>
      </w:pPr>
      <w:r w:rsidRPr="005439B4">
        <w:rPr>
          <w:rFonts w:ascii="Arial" w:hAnsi="Arial" w:cs="Arial"/>
          <w:b/>
          <w:sz w:val="20"/>
          <w:szCs w:val="20"/>
        </w:rPr>
        <w:t>Ley 164 de 1994</w:t>
      </w:r>
      <w:r w:rsidR="00915DE2" w:rsidRPr="00915DE2">
        <w:rPr>
          <w:rFonts w:ascii="Arial" w:hAnsi="Arial" w:cs="Arial"/>
          <w:b/>
          <w:sz w:val="20"/>
          <w:szCs w:val="20"/>
        </w:rPr>
        <w:t xml:space="preserve">: </w:t>
      </w:r>
      <w:r w:rsidRPr="005439B4">
        <w:rPr>
          <w:rFonts w:ascii="Arial" w:hAnsi="Arial" w:cs="Arial"/>
          <w:bCs/>
          <w:sz w:val="20"/>
          <w:szCs w:val="20"/>
        </w:rPr>
        <w:t>Por medio  de  la  cual  se  aprueba  la  "Convención  Marco  de  las Naciones Unidas sobre el Cambio Climático", hecha en Nueva York el 9 de mayo de 1992.</w:t>
      </w:r>
      <w:r w:rsidR="00915DE2" w:rsidRPr="00915DE2">
        <w:rPr>
          <w:rFonts w:ascii="Arial" w:hAnsi="Arial" w:cs="Arial"/>
          <w:bCs/>
          <w:sz w:val="20"/>
          <w:szCs w:val="20"/>
        </w:rPr>
        <w:t>.</w:t>
      </w:r>
      <w:r w:rsidR="00915DE2" w:rsidRPr="00915DE2">
        <w:rPr>
          <w:rFonts w:ascii="Arial" w:hAnsi="Arial" w:cs="Arial"/>
          <w:b/>
          <w:sz w:val="20"/>
          <w:szCs w:val="20"/>
        </w:rPr>
        <w:t xml:space="preserve"> </w:t>
      </w:r>
    </w:p>
    <w:p w14:paraId="3625C0A0" w14:textId="320D0800" w:rsidR="00915DE2" w:rsidRPr="00915DE2" w:rsidRDefault="005439B4" w:rsidP="00915DE2">
      <w:pPr>
        <w:tabs>
          <w:tab w:val="left" w:pos="284"/>
        </w:tabs>
        <w:spacing w:line="276" w:lineRule="auto"/>
        <w:jc w:val="both"/>
        <w:rPr>
          <w:rFonts w:ascii="Arial" w:hAnsi="Arial" w:cs="Arial"/>
          <w:b/>
          <w:sz w:val="20"/>
          <w:szCs w:val="20"/>
        </w:rPr>
      </w:pPr>
      <w:r w:rsidRPr="005439B4">
        <w:rPr>
          <w:rFonts w:ascii="Arial" w:hAnsi="Arial" w:cs="Arial"/>
          <w:b/>
          <w:sz w:val="20"/>
          <w:szCs w:val="20"/>
        </w:rPr>
        <w:t>Ley 629 de 2000</w:t>
      </w:r>
      <w:r>
        <w:rPr>
          <w:rFonts w:ascii="Arial" w:hAnsi="Arial" w:cs="Arial"/>
          <w:b/>
          <w:sz w:val="20"/>
          <w:szCs w:val="20"/>
        </w:rPr>
        <w:t xml:space="preserve">: </w:t>
      </w:r>
      <w:r w:rsidR="00C72C23" w:rsidRPr="00C72C23">
        <w:rPr>
          <w:rFonts w:ascii="Arial" w:hAnsi="Arial" w:cs="Arial"/>
          <w:bCs/>
          <w:sz w:val="20"/>
          <w:szCs w:val="20"/>
        </w:rPr>
        <w:t xml:space="preserve">Por medio  de  la  cual  se  aprueba  el  "Protocolo  de  </w:t>
      </w:r>
      <w:proofErr w:type="spellStart"/>
      <w:r w:rsidR="00C72C23" w:rsidRPr="00C72C23">
        <w:rPr>
          <w:rFonts w:ascii="Arial" w:hAnsi="Arial" w:cs="Arial"/>
          <w:bCs/>
          <w:sz w:val="20"/>
          <w:szCs w:val="20"/>
        </w:rPr>
        <w:t>Kyoto</w:t>
      </w:r>
      <w:proofErr w:type="spellEnd"/>
      <w:r w:rsidR="00C72C23" w:rsidRPr="00C72C23">
        <w:rPr>
          <w:rFonts w:ascii="Arial" w:hAnsi="Arial" w:cs="Arial"/>
          <w:bCs/>
          <w:sz w:val="20"/>
          <w:szCs w:val="20"/>
        </w:rPr>
        <w:t xml:space="preserve">  de  la Convención  Marco  de  las  Naciones  Unidas  sobre  el  Cambio Climático", hecho en </w:t>
      </w:r>
      <w:proofErr w:type="spellStart"/>
      <w:r w:rsidR="00C72C23" w:rsidRPr="00C72C23">
        <w:rPr>
          <w:rFonts w:ascii="Arial" w:hAnsi="Arial" w:cs="Arial"/>
          <w:bCs/>
          <w:sz w:val="20"/>
          <w:szCs w:val="20"/>
        </w:rPr>
        <w:t>Kyoto</w:t>
      </w:r>
      <w:proofErr w:type="spellEnd"/>
      <w:r w:rsidR="00C72C23" w:rsidRPr="00C72C23">
        <w:rPr>
          <w:rFonts w:ascii="Arial" w:hAnsi="Arial" w:cs="Arial"/>
          <w:bCs/>
          <w:sz w:val="20"/>
          <w:szCs w:val="20"/>
        </w:rPr>
        <w:t xml:space="preserve"> el 11 de diciembre de 1997.</w:t>
      </w:r>
      <w:r w:rsidR="00915DE2" w:rsidRPr="00915DE2">
        <w:rPr>
          <w:rFonts w:ascii="Arial" w:hAnsi="Arial" w:cs="Arial"/>
          <w:bCs/>
          <w:sz w:val="20"/>
          <w:szCs w:val="20"/>
        </w:rPr>
        <w:t>.</w:t>
      </w:r>
      <w:r w:rsidR="00915DE2" w:rsidRPr="00915DE2">
        <w:rPr>
          <w:rFonts w:ascii="Arial" w:hAnsi="Arial" w:cs="Arial"/>
          <w:b/>
          <w:sz w:val="20"/>
          <w:szCs w:val="20"/>
        </w:rPr>
        <w:t xml:space="preserve"> </w:t>
      </w:r>
    </w:p>
    <w:p w14:paraId="615B83B4" w14:textId="3A1D07AF" w:rsidR="00915DE2" w:rsidRDefault="00C72C23" w:rsidP="00915DE2">
      <w:pPr>
        <w:tabs>
          <w:tab w:val="left" w:pos="284"/>
        </w:tabs>
        <w:spacing w:line="276" w:lineRule="auto"/>
        <w:jc w:val="both"/>
        <w:rPr>
          <w:rFonts w:ascii="Arial" w:hAnsi="Arial" w:cs="Arial"/>
          <w:b/>
          <w:sz w:val="20"/>
          <w:szCs w:val="20"/>
        </w:rPr>
      </w:pPr>
      <w:r w:rsidRPr="00C72C23">
        <w:rPr>
          <w:rFonts w:ascii="Arial" w:hAnsi="Arial" w:cs="Arial"/>
          <w:b/>
          <w:sz w:val="20"/>
          <w:szCs w:val="20"/>
        </w:rPr>
        <w:t>Decreto 1076 de 2015</w:t>
      </w:r>
      <w:r w:rsidR="00915DE2" w:rsidRPr="00915DE2">
        <w:rPr>
          <w:rFonts w:ascii="Arial" w:hAnsi="Arial" w:cs="Arial"/>
          <w:b/>
          <w:sz w:val="20"/>
          <w:szCs w:val="20"/>
        </w:rPr>
        <w:t xml:space="preserve">: </w:t>
      </w:r>
      <w:r w:rsidRPr="00C72C23">
        <w:rPr>
          <w:rFonts w:ascii="Arial" w:hAnsi="Arial" w:cs="Arial"/>
          <w:bCs/>
          <w:sz w:val="20"/>
          <w:szCs w:val="20"/>
        </w:rPr>
        <w:t>Por medio del cual se expide el Decreto Único Reglamentario  del Sector Ambiente y  Desarrollo  Sostenible</w:t>
      </w:r>
      <w:r w:rsidR="00915DE2" w:rsidRPr="00915DE2">
        <w:rPr>
          <w:rFonts w:ascii="Arial" w:hAnsi="Arial" w:cs="Arial"/>
          <w:bCs/>
          <w:sz w:val="20"/>
          <w:szCs w:val="20"/>
        </w:rPr>
        <w:t>.</w:t>
      </w:r>
      <w:r w:rsidR="00915DE2" w:rsidRPr="00915DE2">
        <w:rPr>
          <w:rFonts w:ascii="Arial" w:hAnsi="Arial" w:cs="Arial"/>
          <w:b/>
          <w:sz w:val="20"/>
          <w:szCs w:val="20"/>
        </w:rPr>
        <w:t xml:space="preserve"> </w:t>
      </w:r>
    </w:p>
    <w:p w14:paraId="06BC9474" w14:textId="04BE652A" w:rsidR="00AB2301" w:rsidRDefault="00AB2301" w:rsidP="00915DE2">
      <w:pPr>
        <w:tabs>
          <w:tab w:val="left" w:pos="284"/>
        </w:tabs>
        <w:spacing w:line="276" w:lineRule="auto"/>
        <w:jc w:val="both"/>
        <w:rPr>
          <w:rFonts w:ascii="Arial" w:hAnsi="Arial" w:cs="Arial"/>
          <w:b/>
          <w:sz w:val="20"/>
          <w:szCs w:val="20"/>
        </w:rPr>
      </w:pPr>
      <w:r w:rsidRPr="00AB2301">
        <w:rPr>
          <w:rFonts w:ascii="Arial" w:hAnsi="Arial" w:cs="Arial"/>
          <w:b/>
          <w:sz w:val="20"/>
          <w:szCs w:val="20"/>
        </w:rPr>
        <w:t xml:space="preserve">Huella de carbono: </w:t>
      </w:r>
      <w:r w:rsidRPr="00AB2301">
        <w:rPr>
          <w:rFonts w:ascii="Arial" w:hAnsi="Arial" w:cs="Arial"/>
          <w:bCs/>
          <w:sz w:val="20"/>
          <w:szCs w:val="20"/>
        </w:rPr>
        <w:t>Totalidad de gases efecto invernadero emitidos por efecto directo o indirecto por un individuo, organización, evento o producto.</w:t>
      </w:r>
    </w:p>
    <w:p w14:paraId="173BB295" w14:textId="21A1A480" w:rsidR="00AB2301" w:rsidRDefault="00AB2301" w:rsidP="00915DE2">
      <w:pPr>
        <w:tabs>
          <w:tab w:val="left" w:pos="284"/>
        </w:tabs>
        <w:spacing w:line="276" w:lineRule="auto"/>
        <w:jc w:val="both"/>
        <w:rPr>
          <w:rFonts w:ascii="Arial" w:hAnsi="Arial" w:cs="Arial"/>
          <w:b/>
          <w:sz w:val="20"/>
          <w:szCs w:val="20"/>
        </w:rPr>
      </w:pPr>
      <w:r w:rsidRPr="00AB2301">
        <w:rPr>
          <w:rFonts w:ascii="Arial" w:hAnsi="Arial" w:cs="Arial"/>
          <w:b/>
          <w:sz w:val="20"/>
          <w:szCs w:val="20"/>
        </w:rPr>
        <w:t xml:space="preserve">Medición de Huella de Carbono: </w:t>
      </w:r>
      <w:r w:rsidRPr="00AB2301">
        <w:rPr>
          <w:rFonts w:ascii="Arial" w:hAnsi="Arial" w:cs="Arial"/>
          <w:bCs/>
          <w:sz w:val="20"/>
          <w:szCs w:val="20"/>
        </w:rPr>
        <w:t>Forma de medir el impacto o la marca que deja una persona u organización sobre el planeta, durante el desarrollo de sus actividades cotidiana; recuento de las emisiones de dióxido de carbono CO2, que son liberadas a la atmosfera. En si es la medida del impacto que provocan las actividades del ser humano en el medio ambiente y se determina según la cantidad de emisiones de Gases Efecto Invernadero (GEI) producidos; medidos en unidades de dióxido de carbono equivalente.</w:t>
      </w:r>
    </w:p>
    <w:p w14:paraId="51307779" w14:textId="6FC5FFA7" w:rsidR="00AB2301" w:rsidRDefault="00AB2301" w:rsidP="00915DE2">
      <w:pPr>
        <w:tabs>
          <w:tab w:val="left" w:pos="284"/>
        </w:tabs>
        <w:spacing w:line="276" w:lineRule="auto"/>
        <w:jc w:val="both"/>
        <w:rPr>
          <w:rFonts w:ascii="Arial" w:hAnsi="Arial" w:cs="Arial"/>
          <w:b/>
          <w:sz w:val="20"/>
          <w:szCs w:val="20"/>
        </w:rPr>
      </w:pPr>
      <w:r w:rsidRPr="00AB2301">
        <w:rPr>
          <w:rFonts w:ascii="Arial" w:hAnsi="Arial" w:cs="Arial"/>
          <w:b/>
          <w:sz w:val="20"/>
          <w:szCs w:val="20"/>
        </w:rPr>
        <w:t xml:space="preserve">Huella de productos o servicios: </w:t>
      </w:r>
      <w:r w:rsidRPr="00AB2301">
        <w:rPr>
          <w:rFonts w:ascii="Arial" w:hAnsi="Arial" w:cs="Arial"/>
          <w:bCs/>
          <w:sz w:val="20"/>
          <w:szCs w:val="20"/>
        </w:rPr>
        <w:t>Mide los Gases Efecto Invernadero emitidos durante todo el ciclo de vida de un producto: desde la extracción de las materias primas, pasando por el procesado, fabricación y distribución de las materias primas, hasta la etapa de uso y final de la vida útil.</w:t>
      </w:r>
    </w:p>
    <w:p w14:paraId="19ED909F" w14:textId="62434F13" w:rsidR="00AB2301" w:rsidRDefault="00AB2301" w:rsidP="00AB2301">
      <w:pPr>
        <w:tabs>
          <w:tab w:val="left" w:pos="284"/>
        </w:tabs>
        <w:spacing w:line="276" w:lineRule="auto"/>
        <w:jc w:val="both"/>
        <w:rPr>
          <w:rFonts w:ascii="Arial" w:hAnsi="Arial" w:cs="Arial"/>
          <w:bCs/>
          <w:sz w:val="20"/>
          <w:szCs w:val="20"/>
        </w:rPr>
      </w:pPr>
      <w:r w:rsidRPr="00AB2301">
        <w:rPr>
          <w:rFonts w:ascii="Arial" w:hAnsi="Arial" w:cs="Arial"/>
          <w:b/>
          <w:sz w:val="20"/>
          <w:szCs w:val="20"/>
        </w:rPr>
        <w:t xml:space="preserve">Huella de una organización: </w:t>
      </w:r>
      <w:r w:rsidRPr="00AB2301">
        <w:rPr>
          <w:rFonts w:ascii="Arial" w:hAnsi="Arial" w:cs="Arial"/>
          <w:bCs/>
          <w:sz w:val="20"/>
          <w:szCs w:val="20"/>
        </w:rPr>
        <w:t>Mide la totalidad de Gases Efecto Invernadero emitidos por efecto directo o indirecto provenientes del desarrollo de la actividad de dicha</w:t>
      </w:r>
      <w:r w:rsidR="0051205E">
        <w:rPr>
          <w:rFonts w:ascii="Arial" w:hAnsi="Arial" w:cs="Arial"/>
          <w:b/>
          <w:sz w:val="20"/>
          <w:szCs w:val="20"/>
        </w:rPr>
        <w:t xml:space="preserve"> </w:t>
      </w:r>
      <w:r w:rsidRPr="0051205E">
        <w:rPr>
          <w:rFonts w:ascii="Arial" w:hAnsi="Arial" w:cs="Arial"/>
          <w:bCs/>
          <w:sz w:val="20"/>
          <w:szCs w:val="20"/>
        </w:rPr>
        <w:t>Dióxido de carbono</w:t>
      </w:r>
    </w:p>
    <w:p w14:paraId="4B3D6478" w14:textId="79961E3C" w:rsidR="0051205E" w:rsidRDefault="0051205E" w:rsidP="0051205E">
      <w:pPr>
        <w:tabs>
          <w:tab w:val="left" w:pos="284"/>
        </w:tabs>
        <w:spacing w:line="276" w:lineRule="auto"/>
        <w:jc w:val="both"/>
        <w:rPr>
          <w:rFonts w:ascii="Arial" w:hAnsi="Arial" w:cs="Arial"/>
          <w:bCs/>
          <w:sz w:val="20"/>
          <w:szCs w:val="20"/>
        </w:rPr>
      </w:pPr>
      <w:r w:rsidRPr="0051205E">
        <w:rPr>
          <w:rFonts w:ascii="Arial" w:hAnsi="Arial" w:cs="Arial"/>
          <w:b/>
          <w:sz w:val="20"/>
          <w:szCs w:val="20"/>
        </w:rPr>
        <w:t xml:space="preserve">Efecto invernadero: </w:t>
      </w:r>
      <w:r w:rsidRPr="0051205E">
        <w:rPr>
          <w:rFonts w:ascii="Arial" w:hAnsi="Arial" w:cs="Arial"/>
          <w:bCs/>
          <w:sz w:val="20"/>
          <w:szCs w:val="20"/>
        </w:rPr>
        <w:t>Aumento de la temperatura de la atmósfera que se produce como resultado de la concentración en la atmosfera de gases, principalmente dióxido de carbono</w:t>
      </w:r>
      <w:r w:rsidRPr="0051205E">
        <w:rPr>
          <w:rFonts w:ascii="Arial" w:hAnsi="Arial" w:cs="Arial"/>
          <w:bCs/>
          <w:sz w:val="20"/>
          <w:szCs w:val="20"/>
        </w:rPr>
        <w:t xml:space="preserve"> </w:t>
      </w:r>
      <w:r w:rsidRPr="0051205E">
        <w:rPr>
          <w:rFonts w:ascii="Arial" w:hAnsi="Arial" w:cs="Arial"/>
          <w:bCs/>
          <w:sz w:val="20"/>
          <w:szCs w:val="20"/>
        </w:rPr>
        <w:t>Subida de la temperatura de la atmósfera que se produce como resultado de la concentración en la atmósfera de gases, principalmente dióxido de carbono.</w:t>
      </w:r>
    </w:p>
    <w:p w14:paraId="0F12E08E" w14:textId="263BB02A" w:rsidR="0051205E" w:rsidRPr="00915DE2" w:rsidRDefault="0051205E" w:rsidP="0051205E">
      <w:pPr>
        <w:tabs>
          <w:tab w:val="left" w:pos="284"/>
        </w:tabs>
        <w:spacing w:line="276" w:lineRule="auto"/>
        <w:jc w:val="both"/>
        <w:rPr>
          <w:rFonts w:ascii="Arial" w:hAnsi="Arial" w:cs="Arial"/>
          <w:b/>
          <w:sz w:val="20"/>
          <w:szCs w:val="20"/>
        </w:rPr>
      </w:pPr>
      <w:r w:rsidRPr="0051205E">
        <w:rPr>
          <w:rFonts w:ascii="Arial" w:hAnsi="Arial" w:cs="Arial"/>
          <w:b/>
          <w:sz w:val="20"/>
          <w:szCs w:val="20"/>
        </w:rPr>
        <w:t xml:space="preserve">Análisis del ciclo de vida del producto: </w:t>
      </w:r>
      <w:r w:rsidRPr="0051205E">
        <w:rPr>
          <w:rFonts w:ascii="Arial" w:hAnsi="Arial" w:cs="Arial"/>
          <w:bCs/>
          <w:sz w:val="20"/>
          <w:szCs w:val="20"/>
        </w:rPr>
        <w:t>Sistemática que permite identificar las consecuencias ambientales de obtener un producto entre dos momentos dados.</w:t>
      </w:r>
    </w:p>
    <w:p w14:paraId="5EE7622A" w14:textId="5AE20FED" w:rsidR="00B91FA8" w:rsidRDefault="00B91FA8" w:rsidP="008E133C">
      <w:pPr>
        <w:pStyle w:val="Prrafodelista"/>
        <w:tabs>
          <w:tab w:val="left" w:pos="284"/>
        </w:tabs>
        <w:spacing w:line="276" w:lineRule="auto"/>
        <w:ind w:left="0" w:hanging="11"/>
        <w:rPr>
          <w:rFonts w:ascii="Arial" w:hAnsi="Arial" w:cs="Arial"/>
          <w:sz w:val="20"/>
          <w:szCs w:val="20"/>
        </w:rPr>
      </w:pPr>
    </w:p>
    <w:p w14:paraId="2D89DAAE" w14:textId="1C97080D" w:rsidR="0051205E" w:rsidRDefault="0051205E" w:rsidP="008E133C">
      <w:pPr>
        <w:pStyle w:val="Prrafodelista"/>
        <w:tabs>
          <w:tab w:val="left" w:pos="284"/>
        </w:tabs>
        <w:spacing w:line="276" w:lineRule="auto"/>
        <w:ind w:left="0" w:hanging="11"/>
        <w:rPr>
          <w:rFonts w:ascii="Arial" w:hAnsi="Arial" w:cs="Arial"/>
          <w:sz w:val="20"/>
          <w:szCs w:val="20"/>
        </w:rPr>
      </w:pPr>
    </w:p>
    <w:p w14:paraId="691C8F18" w14:textId="07AA8AA7" w:rsidR="0051205E" w:rsidRDefault="0051205E" w:rsidP="008E133C">
      <w:pPr>
        <w:pStyle w:val="Prrafodelista"/>
        <w:tabs>
          <w:tab w:val="left" w:pos="284"/>
        </w:tabs>
        <w:spacing w:line="276" w:lineRule="auto"/>
        <w:ind w:left="0" w:hanging="11"/>
        <w:rPr>
          <w:rFonts w:ascii="Arial" w:hAnsi="Arial" w:cs="Arial"/>
          <w:sz w:val="20"/>
          <w:szCs w:val="20"/>
        </w:rPr>
      </w:pPr>
    </w:p>
    <w:p w14:paraId="3495D09B" w14:textId="77777777" w:rsidR="0051205E" w:rsidRPr="005A3DDC" w:rsidRDefault="0051205E" w:rsidP="008E133C">
      <w:pPr>
        <w:pStyle w:val="Prrafodelista"/>
        <w:tabs>
          <w:tab w:val="left" w:pos="284"/>
        </w:tabs>
        <w:spacing w:line="276" w:lineRule="auto"/>
        <w:ind w:left="0" w:hanging="11"/>
        <w:rPr>
          <w:rFonts w:ascii="Arial" w:hAnsi="Arial" w:cs="Arial"/>
          <w:sz w:val="20"/>
          <w:szCs w:val="20"/>
        </w:rPr>
      </w:pPr>
    </w:p>
    <w:p w14:paraId="09FAF370" w14:textId="77777777" w:rsidR="00BE1002" w:rsidRPr="005A3DDC" w:rsidRDefault="00BE1002" w:rsidP="008E133C">
      <w:pPr>
        <w:pStyle w:val="Prrafodelista"/>
        <w:numPr>
          <w:ilvl w:val="0"/>
          <w:numId w:val="1"/>
        </w:numPr>
        <w:tabs>
          <w:tab w:val="left" w:pos="284"/>
        </w:tabs>
        <w:spacing w:line="276" w:lineRule="auto"/>
        <w:ind w:left="0" w:hanging="11"/>
        <w:rPr>
          <w:rFonts w:ascii="Arial" w:hAnsi="Arial" w:cs="Arial"/>
          <w:b/>
          <w:sz w:val="20"/>
          <w:szCs w:val="20"/>
        </w:rPr>
      </w:pPr>
      <w:r w:rsidRPr="005A3DDC">
        <w:rPr>
          <w:rFonts w:ascii="Arial" w:hAnsi="Arial" w:cs="Arial"/>
          <w:b/>
          <w:sz w:val="20"/>
          <w:szCs w:val="20"/>
        </w:rPr>
        <w:lastRenderedPageBreak/>
        <w:t>RESPONSABILIDADES</w:t>
      </w:r>
    </w:p>
    <w:p w14:paraId="7B59D212" w14:textId="77777777" w:rsidR="00124DB7" w:rsidRPr="005A3DDC" w:rsidRDefault="00124DB7" w:rsidP="00124DB7">
      <w:pPr>
        <w:pStyle w:val="Prrafodelista"/>
        <w:tabs>
          <w:tab w:val="left" w:pos="284"/>
        </w:tabs>
        <w:spacing w:line="276" w:lineRule="auto"/>
        <w:ind w:left="0"/>
        <w:rPr>
          <w:rFonts w:ascii="Arial" w:hAnsi="Arial" w:cs="Arial"/>
          <w:b/>
          <w:sz w:val="20"/>
          <w:szCs w:val="20"/>
        </w:rPr>
      </w:pPr>
    </w:p>
    <w:p w14:paraId="3FDCFA32" w14:textId="304D726B" w:rsidR="00B91FA8" w:rsidRPr="005A3DDC" w:rsidRDefault="001632C8" w:rsidP="008E133C">
      <w:pPr>
        <w:pStyle w:val="Prrafodelista"/>
        <w:tabs>
          <w:tab w:val="left" w:pos="284"/>
        </w:tabs>
        <w:spacing w:line="276" w:lineRule="auto"/>
        <w:ind w:left="0" w:hanging="11"/>
        <w:jc w:val="both"/>
        <w:rPr>
          <w:rFonts w:ascii="Arial" w:hAnsi="Arial" w:cs="Arial"/>
          <w:sz w:val="20"/>
          <w:szCs w:val="20"/>
        </w:rPr>
      </w:pPr>
      <w:r w:rsidRPr="005A3DDC">
        <w:rPr>
          <w:rFonts w:ascii="Arial" w:hAnsi="Arial" w:cs="Arial"/>
          <w:sz w:val="20"/>
          <w:szCs w:val="20"/>
        </w:rPr>
        <w:t xml:space="preserve">Los encargados de velar por </w:t>
      </w:r>
      <w:r w:rsidR="00E307E8">
        <w:rPr>
          <w:rFonts w:ascii="Arial" w:hAnsi="Arial" w:cs="Arial"/>
          <w:sz w:val="20"/>
          <w:szCs w:val="20"/>
        </w:rPr>
        <w:t xml:space="preserve">los protocolos </w:t>
      </w:r>
      <w:r w:rsidRPr="005A3DDC">
        <w:rPr>
          <w:rFonts w:ascii="Arial" w:hAnsi="Arial" w:cs="Arial"/>
          <w:sz w:val="20"/>
          <w:szCs w:val="20"/>
        </w:rPr>
        <w:t xml:space="preserve">serán el funcionario encargado de liderar el </w:t>
      </w:r>
      <w:r w:rsidR="00124DB7" w:rsidRPr="005A3DDC">
        <w:rPr>
          <w:rFonts w:ascii="Arial" w:hAnsi="Arial" w:cs="Arial"/>
          <w:sz w:val="20"/>
          <w:szCs w:val="20"/>
        </w:rPr>
        <w:t xml:space="preserve">Sistema </w:t>
      </w:r>
      <w:r w:rsidRPr="005A3DDC">
        <w:rPr>
          <w:rFonts w:ascii="Arial" w:hAnsi="Arial" w:cs="Arial"/>
          <w:sz w:val="20"/>
          <w:szCs w:val="20"/>
        </w:rPr>
        <w:t xml:space="preserve">de </w:t>
      </w:r>
      <w:r w:rsidR="00124DB7" w:rsidRPr="005A3DDC">
        <w:rPr>
          <w:rFonts w:ascii="Arial" w:hAnsi="Arial" w:cs="Arial"/>
          <w:sz w:val="20"/>
          <w:szCs w:val="20"/>
        </w:rPr>
        <w:t xml:space="preserve">Gestión </w:t>
      </w:r>
      <w:r w:rsidR="000D0799">
        <w:rPr>
          <w:rFonts w:ascii="Arial" w:hAnsi="Arial" w:cs="Arial"/>
          <w:sz w:val="20"/>
          <w:szCs w:val="20"/>
        </w:rPr>
        <w:t>Ambiental y</w:t>
      </w:r>
      <w:r w:rsidR="00360943" w:rsidRPr="005A3DDC">
        <w:rPr>
          <w:rFonts w:ascii="Arial" w:hAnsi="Arial" w:cs="Arial"/>
          <w:sz w:val="20"/>
          <w:szCs w:val="20"/>
        </w:rPr>
        <w:t xml:space="preserve">, las directivas de la institución </w:t>
      </w:r>
      <w:r w:rsidRPr="005A3DDC">
        <w:rPr>
          <w:rFonts w:ascii="Arial" w:hAnsi="Arial" w:cs="Arial"/>
          <w:sz w:val="20"/>
          <w:szCs w:val="20"/>
        </w:rPr>
        <w:t>y para los contratistas el jefe encargado del área</w:t>
      </w:r>
      <w:r w:rsidR="00360943" w:rsidRPr="005A3DDC">
        <w:rPr>
          <w:rFonts w:ascii="Arial" w:hAnsi="Arial" w:cs="Arial"/>
          <w:sz w:val="20"/>
          <w:szCs w:val="20"/>
        </w:rPr>
        <w:t>.</w:t>
      </w:r>
    </w:p>
    <w:p w14:paraId="435A13A4" w14:textId="77777777" w:rsidR="00124DB7" w:rsidRPr="005A3DDC" w:rsidRDefault="00124DB7" w:rsidP="008E133C">
      <w:pPr>
        <w:pStyle w:val="Prrafodelista"/>
        <w:tabs>
          <w:tab w:val="left" w:pos="284"/>
        </w:tabs>
        <w:spacing w:line="276" w:lineRule="auto"/>
        <w:ind w:left="0" w:hanging="11"/>
        <w:rPr>
          <w:rFonts w:ascii="Arial" w:hAnsi="Arial" w:cs="Arial"/>
          <w:sz w:val="20"/>
          <w:szCs w:val="20"/>
        </w:rPr>
      </w:pPr>
    </w:p>
    <w:p w14:paraId="71B05E4E" w14:textId="08191BF7" w:rsidR="00B91FA8" w:rsidRDefault="00BE1002" w:rsidP="008E133C">
      <w:pPr>
        <w:pStyle w:val="Prrafodelista"/>
        <w:numPr>
          <w:ilvl w:val="0"/>
          <w:numId w:val="1"/>
        </w:numPr>
        <w:tabs>
          <w:tab w:val="left" w:pos="284"/>
        </w:tabs>
        <w:spacing w:line="276" w:lineRule="auto"/>
        <w:ind w:left="0" w:hanging="11"/>
        <w:rPr>
          <w:rFonts w:ascii="Arial" w:hAnsi="Arial" w:cs="Arial"/>
          <w:b/>
          <w:sz w:val="20"/>
          <w:szCs w:val="20"/>
        </w:rPr>
      </w:pPr>
      <w:r w:rsidRPr="005A3DDC">
        <w:rPr>
          <w:rFonts w:ascii="Arial" w:hAnsi="Arial" w:cs="Arial"/>
          <w:b/>
          <w:sz w:val="20"/>
          <w:szCs w:val="20"/>
        </w:rPr>
        <w:t>GENERALIDADES</w:t>
      </w:r>
    </w:p>
    <w:p w14:paraId="46527DBD" w14:textId="65AE9F8A" w:rsidR="00E307E8" w:rsidRDefault="00E307E8" w:rsidP="00E307E8">
      <w:pPr>
        <w:pStyle w:val="Prrafodelista"/>
        <w:tabs>
          <w:tab w:val="left" w:pos="284"/>
        </w:tabs>
        <w:spacing w:line="276" w:lineRule="auto"/>
        <w:ind w:left="0"/>
        <w:rPr>
          <w:rFonts w:ascii="Arial" w:hAnsi="Arial" w:cs="Arial"/>
          <w:b/>
          <w:sz w:val="20"/>
          <w:szCs w:val="20"/>
        </w:rPr>
      </w:pPr>
    </w:p>
    <w:p w14:paraId="161ECD7A" w14:textId="6EBC4AEF" w:rsidR="00124DB7" w:rsidRPr="008910AE" w:rsidRDefault="00C72C23" w:rsidP="008910AE">
      <w:pPr>
        <w:pStyle w:val="Prrafodelista"/>
        <w:tabs>
          <w:tab w:val="left" w:pos="284"/>
        </w:tabs>
        <w:spacing w:line="276" w:lineRule="auto"/>
        <w:ind w:left="0"/>
        <w:jc w:val="both"/>
        <w:rPr>
          <w:rFonts w:ascii="Arial" w:hAnsi="Arial" w:cs="Arial"/>
          <w:bCs/>
          <w:sz w:val="20"/>
          <w:szCs w:val="20"/>
        </w:rPr>
      </w:pPr>
      <w:r w:rsidRPr="008910AE">
        <w:rPr>
          <w:rFonts w:ascii="Arial" w:hAnsi="Arial" w:cs="Arial"/>
          <w:bCs/>
          <w:sz w:val="20"/>
          <w:szCs w:val="20"/>
        </w:rPr>
        <w:t>El cambio climático provocado por la emisión de Gases de Efecto Invernadero y en especial por la propagación de dióxido de carbono (CO2), es una de las problemáticas más importantes de la actualidad, teniendo en cuenta que existen evidencias considerables que la mayor parte del calentamiento global ha sido causado por las actividades humanas. Es por esto que los emisores de Gases Efecto Invernadero deben consideran realizar la medición de la Huella de Carbono, de tal manera que se tenga claridad sobre las actividades generadoras y el tipo y cantidad de emisiones de tal manera que se planteen acciones enfocadas en disminuir dichas emisiones y por lo tanto minimizar el impacto ambiental negativo de la institución sobre el medio ambiente.</w:t>
      </w:r>
    </w:p>
    <w:p w14:paraId="3EC373B5" w14:textId="77777777" w:rsidR="00C72C23" w:rsidRPr="005A3DDC" w:rsidRDefault="00C72C23" w:rsidP="00124DB7">
      <w:pPr>
        <w:pStyle w:val="Prrafodelista"/>
        <w:tabs>
          <w:tab w:val="left" w:pos="284"/>
        </w:tabs>
        <w:spacing w:line="276" w:lineRule="auto"/>
        <w:ind w:left="0"/>
        <w:rPr>
          <w:rFonts w:ascii="Arial" w:hAnsi="Arial" w:cs="Arial"/>
          <w:b/>
          <w:sz w:val="20"/>
          <w:szCs w:val="20"/>
        </w:rPr>
      </w:pPr>
    </w:p>
    <w:p w14:paraId="759C278A" w14:textId="77777777" w:rsidR="00BE1002" w:rsidRPr="005A3DDC" w:rsidRDefault="00BE1002" w:rsidP="008E133C">
      <w:pPr>
        <w:pStyle w:val="Prrafodelista"/>
        <w:numPr>
          <w:ilvl w:val="0"/>
          <w:numId w:val="1"/>
        </w:numPr>
        <w:tabs>
          <w:tab w:val="left" w:pos="284"/>
        </w:tabs>
        <w:spacing w:line="276" w:lineRule="auto"/>
        <w:ind w:left="0" w:hanging="11"/>
        <w:rPr>
          <w:rFonts w:ascii="Arial" w:hAnsi="Arial" w:cs="Arial"/>
          <w:b/>
          <w:sz w:val="20"/>
          <w:szCs w:val="20"/>
        </w:rPr>
      </w:pPr>
      <w:r w:rsidRPr="005A3DDC">
        <w:rPr>
          <w:rFonts w:ascii="Arial" w:hAnsi="Arial" w:cs="Arial"/>
          <w:b/>
          <w:sz w:val="20"/>
          <w:szCs w:val="20"/>
        </w:rPr>
        <w:t>DESARROLLO</w:t>
      </w:r>
    </w:p>
    <w:p w14:paraId="02A5D01F" w14:textId="77777777" w:rsidR="00B91FA8" w:rsidRPr="005A3DDC" w:rsidRDefault="00B91FA8" w:rsidP="008E133C">
      <w:pPr>
        <w:pStyle w:val="Prrafodelista"/>
        <w:tabs>
          <w:tab w:val="left" w:pos="284"/>
        </w:tabs>
        <w:spacing w:line="276" w:lineRule="auto"/>
        <w:ind w:left="0" w:hanging="11"/>
        <w:rPr>
          <w:rFonts w:ascii="Arial" w:hAnsi="Arial" w:cs="Arial"/>
          <w:b/>
          <w:sz w:val="20"/>
          <w:szCs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410"/>
        <w:gridCol w:w="4490"/>
        <w:gridCol w:w="2216"/>
      </w:tblGrid>
      <w:tr w:rsidR="00222CFD" w:rsidRPr="005A3DDC" w14:paraId="20442891" w14:textId="77777777" w:rsidTr="006652F5">
        <w:trPr>
          <w:trHeight w:val="494"/>
        </w:trPr>
        <w:tc>
          <w:tcPr>
            <w:tcW w:w="851" w:type="dxa"/>
            <w:tcBorders>
              <w:bottom w:val="single" w:sz="6" w:space="0" w:color="008000"/>
            </w:tcBorders>
            <w:shd w:val="clear" w:color="auto" w:fill="auto"/>
            <w:vAlign w:val="center"/>
          </w:tcPr>
          <w:p w14:paraId="2E2DF9D3" w14:textId="77777777" w:rsidR="00222CFD" w:rsidRPr="005A3DDC" w:rsidRDefault="007F5A30" w:rsidP="007F5A30">
            <w:pPr>
              <w:spacing w:after="0" w:line="276" w:lineRule="auto"/>
              <w:jc w:val="center"/>
              <w:rPr>
                <w:rFonts w:ascii="Arial" w:hAnsi="Arial" w:cs="Arial"/>
                <w:b/>
                <w:sz w:val="20"/>
                <w:szCs w:val="20"/>
                <w:lang w:eastAsia="es-CO"/>
              </w:rPr>
            </w:pPr>
            <w:r w:rsidRPr="005A3DDC">
              <w:rPr>
                <w:rFonts w:ascii="Arial" w:hAnsi="Arial" w:cs="Arial"/>
                <w:b/>
                <w:sz w:val="20"/>
                <w:szCs w:val="20"/>
                <w:lang w:eastAsia="es-CO"/>
              </w:rPr>
              <w:t>ÍTEM</w:t>
            </w:r>
          </w:p>
        </w:tc>
        <w:tc>
          <w:tcPr>
            <w:tcW w:w="2410" w:type="dxa"/>
            <w:tcBorders>
              <w:bottom w:val="single" w:sz="6" w:space="0" w:color="008000"/>
            </w:tcBorders>
            <w:shd w:val="clear" w:color="auto" w:fill="auto"/>
            <w:vAlign w:val="center"/>
          </w:tcPr>
          <w:p w14:paraId="34D5CED9" w14:textId="77777777" w:rsidR="00222CFD" w:rsidRPr="005A3DDC" w:rsidRDefault="007F5A30" w:rsidP="007F5A30">
            <w:pPr>
              <w:spacing w:after="0" w:line="276" w:lineRule="auto"/>
              <w:jc w:val="center"/>
              <w:rPr>
                <w:rFonts w:ascii="Arial" w:hAnsi="Arial" w:cs="Arial"/>
                <w:b/>
                <w:sz w:val="20"/>
                <w:szCs w:val="20"/>
                <w:lang w:eastAsia="es-CO"/>
              </w:rPr>
            </w:pPr>
            <w:r w:rsidRPr="005A3DDC">
              <w:rPr>
                <w:rFonts w:ascii="Arial" w:hAnsi="Arial" w:cs="Arial"/>
                <w:b/>
                <w:sz w:val="20"/>
                <w:szCs w:val="20"/>
                <w:lang w:eastAsia="es-CO"/>
              </w:rPr>
              <w:t>ACTIVIDAD</w:t>
            </w:r>
          </w:p>
        </w:tc>
        <w:tc>
          <w:tcPr>
            <w:tcW w:w="4490" w:type="dxa"/>
            <w:tcBorders>
              <w:bottom w:val="single" w:sz="6" w:space="0" w:color="008000"/>
            </w:tcBorders>
            <w:shd w:val="clear" w:color="auto" w:fill="auto"/>
            <w:vAlign w:val="center"/>
          </w:tcPr>
          <w:p w14:paraId="096D3859" w14:textId="77777777" w:rsidR="00222CFD" w:rsidRPr="005A3DDC" w:rsidRDefault="007F5A30" w:rsidP="007F5A30">
            <w:pPr>
              <w:spacing w:after="0" w:line="276" w:lineRule="auto"/>
              <w:jc w:val="center"/>
              <w:rPr>
                <w:rFonts w:ascii="Arial" w:hAnsi="Arial" w:cs="Arial"/>
                <w:b/>
                <w:sz w:val="20"/>
                <w:szCs w:val="20"/>
                <w:lang w:eastAsia="es-CO"/>
              </w:rPr>
            </w:pPr>
            <w:r w:rsidRPr="005A3DDC">
              <w:rPr>
                <w:rFonts w:ascii="Arial" w:hAnsi="Arial" w:cs="Arial"/>
                <w:b/>
                <w:sz w:val="20"/>
                <w:szCs w:val="20"/>
                <w:lang w:eastAsia="es-CO"/>
              </w:rPr>
              <w:t>DESCRIPCIÓN</w:t>
            </w:r>
          </w:p>
        </w:tc>
        <w:tc>
          <w:tcPr>
            <w:tcW w:w="2216" w:type="dxa"/>
            <w:tcBorders>
              <w:bottom w:val="single" w:sz="6" w:space="0" w:color="008000"/>
            </w:tcBorders>
            <w:shd w:val="clear" w:color="auto" w:fill="auto"/>
            <w:vAlign w:val="center"/>
          </w:tcPr>
          <w:p w14:paraId="3E1755D2" w14:textId="77777777" w:rsidR="00222CFD" w:rsidRPr="005A3DDC" w:rsidRDefault="007F5A30" w:rsidP="007F5A30">
            <w:pPr>
              <w:spacing w:after="0" w:line="276" w:lineRule="auto"/>
              <w:jc w:val="center"/>
              <w:rPr>
                <w:rFonts w:ascii="Arial" w:hAnsi="Arial" w:cs="Arial"/>
                <w:b/>
                <w:sz w:val="20"/>
                <w:szCs w:val="20"/>
                <w:lang w:eastAsia="es-CO"/>
              </w:rPr>
            </w:pPr>
            <w:r w:rsidRPr="005A3DDC">
              <w:rPr>
                <w:rFonts w:ascii="Arial" w:hAnsi="Arial" w:cs="Arial"/>
                <w:b/>
                <w:sz w:val="20"/>
                <w:szCs w:val="20"/>
                <w:lang w:eastAsia="es-CO"/>
              </w:rPr>
              <w:t>RESPONSABLE</w:t>
            </w:r>
          </w:p>
        </w:tc>
      </w:tr>
      <w:tr w:rsidR="00721E1D" w:rsidRPr="005A3DDC" w14:paraId="1326ACC0" w14:textId="77777777" w:rsidTr="006652F5">
        <w:trPr>
          <w:trHeight w:val="494"/>
        </w:trPr>
        <w:tc>
          <w:tcPr>
            <w:tcW w:w="851" w:type="dxa"/>
            <w:tcBorders>
              <w:bottom w:val="single" w:sz="6" w:space="0" w:color="008000"/>
            </w:tcBorders>
            <w:shd w:val="clear" w:color="auto" w:fill="auto"/>
            <w:vAlign w:val="center"/>
          </w:tcPr>
          <w:p w14:paraId="71D4FCE4" w14:textId="77777777" w:rsidR="00721E1D" w:rsidRPr="005A3DDC" w:rsidRDefault="00721E1D" w:rsidP="007F5A30">
            <w:pPr>
              <w:spacing w:after="0" w:line="276" w:lineRule="auto"/>
              <w:jc w:val="center"/>
              <w:rPr>
                <w:rFonts w:ascii="Arial" w:hAnsi="Arial" w:cs="Arial"/>
                <w:b/>
                <w:sz w:val="20"/>
                <w:szCs w:val="20"/>
                <w:lang w:eastAsia="es-CO"/>
              </w:rPr>
            </w:pPr>
            <w:r w:rsidRPr="005A3DDC">
              <w:rPr>
                <w:rFonts w:ascii="Arial" w:hAnsi="Arial" w:cs="Arial"/>
                <w:b/>
                <w:sz w:val="20"/>
                <w:szCs w:val="20"/>
                <w:lang w:eastAsia="es-CO"/>
              </w:rPr>
              <w:t>1</w:t>
            </w:r>
          </w:p>
        </w:tc>
        <w:tc>
          <w:tcPr>
            <w:tcW w:w="2410" w:type="dxa"/>
            <w:tcBorders>
              <w:bottom w:val="single" w:sz="6" w:space="0" w:color="008000"/>
            </w:tcBorders>
            <w:shd w:val="clear" w:color="auto" w:fill="auto"/>
            <w:vAlign w:val="center"/>
          </w:tcPr>
          <w:p w14:paraId="12F6BC34" w14:textId="01776A99" w:rsidR="00721E1D" w:rsidRPr="005A3DDC" w:rsidRDefault="00CD4721" w:rsidP="007F5A30">
            <w:pPr>
              <w:spacing w:after="0" w:line="276" w:lineRule="auto"/>
              <w:jc w:val="center"/>
              <w:rPr>
                <w:rFonts w:ascii="Arial" w:hAnsi="Arial" w:cs="Arial"/>
                <w:sz w:val="20"/>
                <w:szCs w:val="20"/>
                <w:lang w:eastAsia="es-CO"/>
              </w:rPr>
            </w:pPr>
            <w:r w:rsidRPr="00CD4721">
              <w:rPr>
                <w:rFonts w:ascii="Arial" w:hAnsi="Arial" w:cs="Arial"/>
                <w:sz w:val="20"/>
                <w:szCs w:val="20"/>
                <w:lang w:eastAsia="es-CO"/>
              </w:rPr>
              <w:t xml:space="preserve">Identificar </w:t>
            </w:r>
            <w:r w:rsidR="00AF1A17" w:rsidRPr="00AF1A17">
              <w:rPr>
                <w:rFonts w:ascii="Arial" w:hAnsi="Arial" w:cs="Arial"/>
                <w:sz w:val="20"/>
                <w:szCs w:val="20"/>
                <w:lang w:eastAsia="es-CO"/>
              </w:rPr>
              <w:t>Emisiones de GEI provenientes de fuentes que</w:t>
            </w:r>
            <w:r w:rsidR="00AF1A17">
              <w:rPr>
                <w:rFonts w:ascii="Arial" w:hAnsi="Arial" w:cs="Arial"/>
                <w:sz w:val="20"/>
                <w:szCs w:val="20"/>
                <w:lang w:eastAsia="es-CO"/>
              </w:rPr>
              <w:t xml:space="preserve"> </w:t>
            </w:r>
            <w:r w:rsidR="00AF1A17" w:rsidRPr="00AF1A17">
              <w:rPr>
                <w:rFonts w:ascii="Arial" w:hAnsi="Arial" w:cs="Arial"/>
                <w:sz w:val="20"/>
                <w:szCs w:val="20"/>
                <w:lang w:eastAsia="es-CO"/>
              </w:rPr>
              <w:t>pertenecen o son controladas por la organización</w:t>
            </w:r>
          </w:p>
        </w:tc>
        <w:tc>
          <w:tcPr>
            <w:tcW w:w="4490" w:type="dxa"/>
            <w:tcBorders>
              <w:bottom w:val="single" w:sz="6" w:space="0" w:color="008000"/>
            </w:tcBorders>
            <w:shd w:val="clear" w:color="auto" w:fill="auto"/>
            <w:vAlign w:val="center"/>
          </w:tcPr>
          <w:p w14:paraId="38042938" w14:textId="77777777" w:rsidR="00721E1D" w:rsidRDefault="00AF1A17" w:rsidP="00CD4721">
            <w:pPr>
              <w:spacing w:after="0" w:line="276" w:lineRule="auto"/>
              <w:jc w:val="both"/>
              <w:rPr>
                <w:rFonts w:ascii="Arial" w:eastAsia="Arial" w:hAnsi="Arial" w:cs="Arial"/>
                <w:sz w:val="20"/>
                <w:lang w:val="es-ES"/>
              </w:rPr>
            </w:pPr>
            <w:r>
              <w:rPr>
                <w:rFonts w:ascii="Arial" w:eastAsia="Arial" w:hAnsi="Arial" w:cs="Arial"/>
                <w:sz w:val="20"/>
                <w:lang w:val="es-ES"/>
              </w:rPr>
              <w:t>Ejemplo:</w:t>
            </w:r>
          </w:p>
          <w:p w14:paraId="065079E1" w14:textId="42770938" w:rsidR="00AF1A17" w:rsidRPr="00AF1A17" w:rsidRDefault="00AF1A17" w:rsidP="00AF1A17">
            <w:pPr>
              <w:spacing w:after="0" w:line="276" w:lineRule="auto"/>
              <w:jc w:val="both"/>
              <w:rPr>
                <w:rFonts w:ascii="Arial" w:hAnsi="Arial" w:cs="Arial"/>
                <w:bCs/>
                <w:sz w:val="20"/>
                <w:szCs w:val="20"/>
                <w:lang w:eastAsia="es-CO"/>
              </w:rPr>
            </w:pPr>
            <w:r w:rsidRPr="00AF1A17">
              <w:rPr>
                <w:rFonts w:ascii="Arial" w:hAnsi="Arial" w:cs="Arial"/>
                <w:bCs/>
                <w:sz w:val="20"/>
                <w:szCs w:val="20"/>
                <w:lang w:eastAsia="es-CO"/>
              </w:rPr>
              <w:t>     Combustión en calderas</w:t>
            </w:r>
          </w:p>
          <w:p w14:paraId="58605A5E" w14:textId="77777777" w:rsidR="00AF1A17" w:rsidRPr="00AF1A17" w:rsidRDefault="00AF1A17" w:rsidP="00AF1A17">
            <w:pPr>
              <w:spacing w:after="0" w:line="276" w:lineRule="auto"/>
              <w:jc w:val="both"/>
              <w:rPr>
                <w:rFonts w:ascii="Arial" w:hAnsi="Arial" w:cs="Arial"/>
                <w:bCs/>
                <w:sz w:val="20"/>
                <w:szCs w:val="20"/>
                <w:lang w:eastAsia="es-CO"/>
              </w:rPr>
            </w:pPr>
            <w:r w:rsidRPr="00AF1A17">
              <w:rPr>
                <w:rFonts w:ascii="Arial" w:hAnsi="Arial" w:cs="Arial"/>
                <w:bCs/>
                <w:sz w:val="20"/>
                <w:szCs w:val="20"/>
                <w:lang w:eastAsia="es-CO"/>
              </w:rPr>
              <w:t>     Hornos</w:t>
            </w:r>
          </w:p>
          <w:p w14:paraId="0377B9BE" w14:textId="77777777" w:rsidR="00AF1A17" w:rsidRPr="00AF1A17" w:rsidRDefault="00AF1A17" w:rsidP="00AF1A17">
            <w:pPr>
              <w:spacing w:after="0" w:line="276" w:lineRule="auto"/>
              <w:jc w:val="both"/>
              <w:rPr>
                <w:rFonts w:ascii="Arial" w:hAnsi="Arial" w:cs="Arial"/>
                <w:bCs/>
                <w:sz w:val="20"/>
                <w:szCs w:val="20"/>
                <w:lang w:eastAsia="es-CO"/>
              </w:rPr>
            </w:pPr>
            <w:r w:rsidRPr="00AF1A17">
              <w:rPr>
                <w:rFonts w:ascii="Arial" w:hAnsi="Arial" w:cs="Arial"/>
                <w:bCs/>
                <w:sz w:val="20"/>
                <w:szCs w:val="20"/>
                <w:lang w:eastAsia="es-CO"/>
              </w:rPr>
              <w:t>     Vehículos</w:t>
            </w:r>
          </w:p>
          <w:p w14:paraId="231D6F96" w14:textId="77777777" w:rsidR="00AF1A17" w:rsidRPr="00AF1A17" w:rsidRDefault="00AF1A17" w:rsidP="00AF1A17">
            <w:pPr>
              <w:spacing w:after="0" w:line="276" w:lineRule="auto"/>
              <w:jc w:val="both"/>
              <w:rPr>
                <w:rFonts w:ascii="Arial" w:hAnsi="Arial" w:cs="Arial"/>
                <w:bCs/>
                <w:sz w:val="20"/>
                <w:szCs w:val="20"/>
                <w:lang w:eastAsia="es-CO"/>
              </w:rPr>
            </w:pPr>
            <w:r w:rsidRPr="00AF1A17">
              <w:rPr>
                <w:rFonts w:ascii="Arial" w:hAnsi="Arial" w:cs="Arial"/>
                <w:bCs/>
                <w:sz w:val="20"/>
                <w:szCs w:val="20"/>
                <w:lang w:eastAsia="es-CO"/>
              </w:rPr>
              <w:t>     Aires acondicionados</w:t>
            </w:r>
          </w:p>
          <w:p w14:paraId="3B4EA4DC" w14:textId="77777777" w:rsidR="00AF1A17" w:rsidRPr="00AF1A17" w:rsidRDefault="00AF1A17" w:rsidP="00AF1A17">
            <w:pPr>
              <w:spacing w:after="0" w:line="276" w:lineRule="auto"/>
              <w:jc w:val="both"/>
              <w:rPr>
                <w:rFonts w:ascii="Arial" w:hAnsi="Arial" w:cs="Arial"/>
                <w:bCs/>
                <w:sz w:val="20"/>
                <w:szCs w:val="20"/>
                <w:lang w:eastAsia="es-CO"/>
              </w:rPr>
            </w:pPr>
            <w:r w:rsidRPr="00AF1A17">
              <w:rPr>
                <w:rFonts w:ascii="Arial" w:hAnsi="Arial" w:cs="Arial"/>
                <w:bCs/>
                <w:sz w:val="20"/>
                <w:szCs w:val="20"/>
                <w:lang w:eastAsia="es-CO"/>
              </w:rPr>
              <w:t>     Sistemas de refrigeración</w:t>
            </w:r>
          </w:p>
          <w:p w14:paraId="1E9ED6A8" w14:textId="6BA99191" w:rsidR="00AF1A17" w:rsidRPr="00CD4721" w:rsidRDefault="00AF1A17" w:rsidP="00AF1A17">
            <w:pPr>
              <w:spacing w:after="0" w:line="276" w:lineRule="auto"/>
              <w:jc w:val="both"/>
              <w:rPr>
                <w:rFonts w:ascii="Arial" w:hAnsi="Arial" w:cs="Arial"/>
                <w:b/>
                <w:sz w:val="20"/>
                <w:szCs w:val="20"/>
                <w:lang w:eastAsia="es-CO"/>
              </w:rPr>
            </w:pPr>
            <w:r w:rsidRPr="00AF1A17">
              <w:rPr>
                <w:rFonts w:ascii="Arial" w:hAnsi="Arial" w:cs="Arial"/>
                <w:bCs/>
                <w:sz w:val="20"/>
                <w:szCs w:val="20"/>
                <w:lang w:eastAsia="es-CO"/>
              </w:rPr>
              <w:t>Los anteriores deben ser propiedad de o están controladas por la entidad en cuestión.</w:t>
            </w:r>
          </w:p>
        </w:tc>
        <w:tc>
          <w:tcPr>
            <w:tcW w:w="2216" w:type="dxa"/>
            <w:tcBorders>
              <w:bottom w:val="single" w:sz="6" w:space="0" w:color="008000"/>
            </w:tcBorders>
            <w:shd w:val="clear" w:color="auto" w:fill="auto"/>
            <w:vAlign w:val="center"/>
          </w:tcPr>
          <w:p w14:paraId="4E9DB49C" w14:textId="687B97B4" w:rsidR="00721E1D" w:rsidRPr="005A3DDC" w:rsidRDefault="00040E87" w:rsidP="007F5A30">
            <w:pPr>
              <w:spacing w:after="0" w:line="276" w:lineRule="auto"/>
              <w:jc w:val="center"/>
              <w:rPr>
                <w:rFonts w:ascii="Arial" w:hAnsi="Arial" w:cs="Arial"/>
                <w:b/>
                <w:sz w:val="20"/>
                <w:szCs w:val="20"/>
                <w:lang w:eastAsia="es-CO"/>
              </w:rPr>
            </w:pPr>
            <w:r>
              <w:rPr>
                <w:rFonts w:ascii="Arial" w:hAnsi="Arial" w:cs="Arial"/>
                <w:sz w:val="20"/>
                <w:szCs w:val="20"/>
                <w:lang w:eastAsia="es-CO"/>
              </w:rPr>
              <w:t>Coordinación de Gestión Ambiental</w:t>
            </w:r>
          </w:p>
        </w:tc>
      </w:tr>
      <w:tr w:rsidR="00222CFD" w:rsidRPr="005A3DDC" w14:paraId="30749082" w14:textId="77777777" w:rsidTr="006652F5">
        <w:trPr>
          <w:trHeight w:val="997"/>
        </w:trPr>
        <w:tc>
          <w:tcPr>
            <w:tcW w:w="851" w:type="dxa"/>
            <w:shd w:val="clear" w:color="auto" w:fill="auto"/>
            <w:vAlign w:val="center"/>
          </w:tcPr>
          <w:p w14:paraId="4DBE00B0" w14:textId="77777777" w:rsidR="0034061A" w:rsidRPr="005A3DDC" w:rsidRDefault="00721E1D" w:rsidP="007F5A30">
            <w:pPr>
              <w:spacing w:after="0" w:line="276" w:lineRule="auto"/>
              <w:jc w:val="center"/>
              <w:rPr>
                <w:rFonts w:ascii="Arial" w:hAnsi="Arial" w:cs="Arial"/>
                <w:sz w:val="20"/>
                <w:szCs w:val="20"/>
                <w:lang w:eastAsia="es-CO"/>
              </w:rPr>
            </w:pPr>
            <w:r w:rsidRPr="005A3DDC">
              <w:rPr>
                <w:rFonts w:ascii="Arial" w:hAnsi="Arial" w:cs="Arial"/>
                <w:sz w:val="20"/>
                <w:szCs w:val="20"/>
                <w:lang w:eastAsia="es-CO"/>
              </w:rPr>
              <w:t>2</w:t>
            </w:r>
          </w:p>
        </w:tc>
        <w:tc>
          <w:tcPr>
            <w:tcW w:w="2410" w:type="dxa"/>
            <w:shd w:val="clear" w:color="auto" w:fill="auto"/>
            <w:vAlign w:val="center"/>
          </w:tcPr>
          <w:p w14:paraId="0D2D4FF5" w14:textId="4F4F7F53" w:rsidR="00222CFD" w:rsidRPr="005A3DDC" w:rsidRDefault="00850B3B" w:rsidP="007F5A30">
            <w:pPr>
              <w:spacing w:after="0" w:line="276" w:lineRule="auto"/>
              <w:jc w:val="center"/>
              <w:rPr>
                <w:rFonts w:ascii="Arial" w:hAnsi="Arial" w:cs="Arial"/>
                <w:sz w:val="20"/>
                <w:szCs w:val="20"/>
                <w:lang w:eastAsia="es-CO"/>
              </w:rPr>
            </w:pPr>
            <w:r w:rsidRPr="00850B3B">
              <w:rPr>
                <w:rFonts w:ascii="Arial" w:hAnsi="Arial" w:cs="Arial"/>
                <w:sz w:val="20"/>
                <w:szCs w:val="20"/>
                <w:lang w:eastAsia="es-CO"/>
              </w:rPr>
              <w:t>Emisiones de GEI que provienen de la generación de electricidad, calor de vapor de origen   externo consumidos   por la organización</w:t>
            </w:r>
          </w:p>
        </w:tc>
        <w:tc>
          <w:tcPr>
            <w:tcW w:w="4490" w:type="dxa"/>
            <w:shd w:val="clear" w:color="auto" w:fill="auto"/>
            <w:vAlign w:val="center"/>
          </w:tcPr>
          <w:p w14:paraId="1E6132B0" w14:textId="6E3FDF58" w:rsidR="00222CFD" w:rsidRPr="005A3DDC" w:rsidRDefault="00850B3B" w:rsidP="008A7CCD">
            <w:pPr>
              <w:spacing w:after="0" w:line="276" w:lineRule="auto"/>
              <w:jc w:val="both"/>
              <w:rPr>
                <w:rFonts w:ascii="Arial" w:hAnsi="Arial" w:cs="Arial"/>
                <w:sz w:val="20"/>
                <w:szCs w:val="20"/>
                <w:lang w:eastAsia="es-CO"/>
              </w:rPr>
            </w:pPr>
            <w:r w:rsidRPr="00850B3B">
              <w:rPr>
                <w:rFonts w:ascii="Arial" w:hAnsi="Arial" w:cs="Arial"/>
                <w:sz w:val="20"/>
                <w:szCs w:val="20"/>
                <w:lang w:eastAsia="es-CO"/>
              </w:rPr>
              <w:t>Prestación de servicio de electricidad</w:t>
            </w:r>
          </w:p>
        </w:tc>
        <w:tc>
          <w:tcPr>
            <w:tcW w:w="2216" w:type="dxa"/>
            <w:shd w:val="clear" w:color="auto" w:fill="auto"/>
            <w:vAlign w:val="center"/>
          </w:tcPr>
          <w:p w14:paraId="11E244C2" w14:textId="521BC3F5" w:rsidR="00222CFD" w:rsidRPr="005A3DDC" w:rsidRDefault="008A7CCD" w:rsidP="007F5A30">
            <w:pPr>
              <w:spacing w:after="0" w:line="276" w:lineRule="auto"/>
              <w:jc w:val="center"/>
              <w:rPr>
                <w:rFonts w:ascii="Arial" w:hAnsi="Arial" w:cs="Arial"/>
                <w:sz w:val="20"/>
                <w:szCs w:val="20"/>
                <w:lang w:eastAsia="es-CO"/>
              </w:rPr>
            </w:pPr>
            <w:r>
              <w:rPr>
                <w:rFonts w:ascii="Arial" w:hAnsi="Arial" w:cs="Arial"/>
                <w:sz w:val="20"/>
                <w:szCs w:val="20"/>
                <w:lang w:eastAsia="es-CO"/>
              </w:rPr>
              <w:t>Coordinación de Gestión Ambiental</w:t>
            </w:r>
          </w:p>
        </w:tc>
      </w:tr>
      <w:tr w:rsidR="0034061A" w:rsidRPr="005A3DDC" w14:paraId="3E472F08" w14:textId="77777777" w:rsidTr="006652F5">
        <w:tc>
          <w:tcPr>
            <w:tcW w:w="851" w:type="dxa"/>
            <w:shd w:val="clear" w:color="auto" w:fill="auto"/>
            <w:vAlign w:val="center"/>
          </w:tcPr>
          <w:p w14:paraId="02D89064" w14:textId="77777777" w:rsidR="0034061A" w:rsidRPr="005A3DDC" w:rsidRDefault="000C6E8E" w:rsidP="007F5A30">
            <w:pPr>
              <w:spacing w:after="0" w:line="276" w:lineRule="auto"/>
              <w:jc w:val="center"/>
              <w:rPr>
                <w:rFonts w:ascii="Arial" w:hAnsi="Arial" w:cs="Arial"/>
                <w:sz w:val="20"/>
                <w:szCs w:val="20"/>
                <w:lang w:eastAsia="es-CO"/>
              </w:rPr>
            </w:pPr>
            <w:r>
              <w:rPr>
                <w:rFonts w:ascii="Arial" w:hAnsi="Arial" w:cs="Arial"/>
                <w:sz w:val="20"/>
                <w:szCs w:val="20"/>
                <w:lang w:eastAsia="es-CO"/>
              </w:rPr>
              <w:t>3</w:t>
            </w:r>
          </w:p>
        </w:tc>
        <w:tc>
          <w:tcPr>
            <w:tcW w:w="2410" w:type="dxa"/>
            <w:shd w:val="clear" w:color="auto" w:fill="auto"/>
            <w:vAlign w:val="center"/>
          </w:tcPr>
          <w:p w14:paraId="4927F28B" w14:textId="44384DE1" w:rsidR="0034061A" w:rsidRPr="005A3DDC" w:rsidRDefault="006652F5" w:rsidP="00777D30">
            <w:pPr>
              <w:spacing w:after="0" w:line="276" w:lineRule="auto"/>
              <w:jc w:val="center"/>
              <w:rPr>
                <w:rFonts w:ascii="Arial" w:hAnsi="Arial" w:cs="Arial"/>
                <w:sz w:val="20"/>
                <w:szCs w:val="20"/>
                <w:lang w:eastAsia="es-CO"/>
              </w:rPr>
            </w:pPr>
            <w:r w:rsidRPr="006652F5">
              <w:rPr>
                <w:rFonts w:ascii="Arial" w:hAnsi="Arial" w:cs="Arial"/>
                <w:sz w:val="20"/>
                <w:szCs w:val="20"/>
                <w:lang w:eastAsia="es-CO"/>
              </w:rPr>
              <w:t>Emisiones de GEI diferentes de la emisión indirecta de GEI por energía, que es consecuencia de las  actividades  de  la organización,   pero   que   se   origina   en fuentes  de  GEI  que  pertenecen  o  son controladas por otras organizaciones</w:t>
            </w:r>
          </w:p>
        </w:tc>
        <w:tc>
          <w:tcPr>
            <w:tcW w:w="4490" w:type="dxa"/>
            <w:shd w:val="clear" w:color="auto" w:fill="auto"/>
            <w:vAlign w:val="center"/>
          </w:tcPr>
          <w:p w14:paraId="5173D388" w14:textId="77777777" w:rsidR="00455759" w:rsidRPr="00455759" w:rsidRDefault="00455759" w:rsidP="00455759">
            <w:pPr>
              <w:spacing w:after="0" w:line="276" w:lineRule="auto"/>
              <w:jc w:val="both"/>
              <w:rPr>
                <w:rFonts w:ascii="Arial" w:hAnsi="Arial" w:cs="Arial"/>
                <w:sz w:val="20"/>
                <w:szCs w:val="20"/>
                <w:lang w:eastAsia="es-CO"/>
              </w:rPr>
            </w:pPr>
            <w:r w:rsidRPr="00455759">
              <w:rPr>
                <w:rFonts w:ascii="Arial" w:hAnsi="Arial" w:cs="Arial"/>
                <w:sz w:val="20"/>
                <w:szCs w:val="20"/>
                <w:lang w:eastAsia="es-CO"/>
              </w:rPr>
              <w:t>     Movilidad de los empleados desde y hasta el centro de trabajo</w:t>
            </w:r>
          </w:p>
          <w:p w14:paraId="6386EDA2" w14:textId="77777777" w:rsidR="00455759" w:rsidRPr="00455759" w:rsidRDefault="00455759" w:rsidP="00455759">
            <w:pPr>
              <w:spacing w:after="0" w:line="276" w:lineRule="auto"/>
              <w:jc w:val="both"/>
              <w:rPr>
                <w:rFonts w:ascii="Arial" w:hAnsi="Arial" w:cs="Arial"/>
                <w:sz w:val="20"/>
                <w:szCs w:val="20"/>
                <w:lang w:eastAsia="es-CO"/>
              </w:rPr>
            </w:pPr>
            <w:r w:rsidRPr="00455759">
              <w:rPr>
                <w:rFonts w:ascii="Arial" w:hAnsi="Arial" w:cs="Arial"/>
                <w:sz w:val="20"/>
                <w:szCs w:val="20"/>
                <w:lang w:eastAsia="es-CO"/>
              </w:rPr>
              <w:t>     Viajes de negocios, en medios que no pertenezcan a la organización.</w:t>
            </w:r>
          </w:p>
          <w:p w14:paraId="4A5748E7" w14:textId="77777777" w:rsidR="00455759" w:rsidRPr="00455759" w:rsidRDefault="00455759" w:rsidP="00455759">
            <w:pPr>
              <w:spacing w:after="0" w:line="276" w:lineRule="auto"/>
              <w:jc w:val="both"/>
              <w:rPr>
                <w:rFonts w:ascii="Arial" w:hAnsi="Arial" w:cs="Arial"/>
                <w:sz w:val="20"/>
                <w:szCs w:val="20"/>
                <w:lang w:eastAsia="es-CO"/>
              </w:rPr>
            </w:pPr>
            <w:r w:rsidRPr="00455759">
              <w:rPr>
                <w:rFonts w:ascii="Arial" w:hAnsi="Arial" w:cs="Arial"/>
                <w:sz w:val="20"/>
                <w:szCs w:val="20"/>
                <w:lang w:eastAsia="es-CO"/>
              </w:rPr>
              <w:t>      Actividades contratadas externamente</w:t>
            </w:r>
          </w:p>
          <w:p w14:paraId="119492B9" w14:textId="77777777" w:rsidR="00455759" w:rsidRPr="00455759" w:rsidRDefault="00455759" w:rsidP="00455759">
            <w:pPr>
              <w:spacing w:after="0" w:line="276" w:lineRule="auto"/>
              <w:jc w:val="both"/>
              <w:rPr>
                <w:rFonts w:ascii="Arial" w:hAnsi="Arial" w:cs="Arial"/>
                <w:sz w:val="20"/>
                <w:szCs w:val="20"/>
                <w:lang w:eastAsia="es-CO"/>
              </w:rPr>
            </w:pPr>
            <w:r w:rsidRPr="00455759">
              <w:rPr>
                <w:rFonts w:ascii="Arial" w:hAnsi="Arial" w:cs="Arial"/>
                <w:sz w:val="20"/>
                <w:szCs w:val="20"/>
                <w:lang w:eastAsia="es-CO"/>
              </w:rPr>
              <w:t>     Gestión de residuos</w:t>
            </w:r>
          </w:p>
          <w:p w14:paraId="1C908A67" w14:textId="0BCD7DA8" w:rsidR="0034061A" w:rsidRPr="005A3DDC" w:rsidRDefault="00455759" w:rsidP="00455759">
            <w:pPr>
              <w:spacing w:after="0" w:line="276" w:lineRule="auto"/>
              <w:jc w:val="both"/>
              <w:rPr>
                <w:rFonts w:ascii="Arial" w:hAnsi="Arial" w:cs="Arial"/>
                <w:sz w:val="20"/>
                <w:szCs w:val="20"/>
                <w:lang w:eastAsia="es-CO"/>
              </w:rPr>
            </w:pPr>
            <w:r w:rsidRPr="00455759">
              <w:rPr>
                <w:rFonts w:ascii="Arial" w:hAnsi="Arial" w:cs="Arial"/>
                <w:sz w:val="20"/>
                <w:szCs w:val="20"/>
                <w:lang w:eastAsia="es-CO"/>
              </w:rPr>
              <w:t>     Emisiones derivadas del ciclo de vida de los materiales que se consumen y/o producen.</w:t>
            </w:r>
          </w:p>
        </w:tc>
        <w:tc>
          <w:tcPr>
            <w:tcW w:w="2216" w:type="dxa"/>
            <w:shd w:val="clear" w:color="auto" w:fill="auto"/>
            <w:vAlign w:val="center"/>
          </w:tcPr>
          <w:p w14:paraId="701A5BF8" w14:textId="3502B626" w:rsidR="0034061A" w:rsidRPr="005A3DDC" w:rsidRDefault="006C0242" w:rsidP="007F5A30">
            <w:pPr>
              <w:spacing w:after="0" w:line="276" w:lineRule="auto"/>
              <w:jc w:val="center"/>
              <w:rPr>
                <w:rFonts w:ascii="Arial" w:hAnsi="Arial" w:cs="Arial"/>
                <w:sz w:val="20"/>
                <w:szCs w:val="20"/>
                <w:lang w:eastAsia="es-CO"/>
              </w:rPr>
            </w:pPr>
            <w:r>
              <w:rPr>
                <w:rFonts w:ascii="Arial" w:hAnsi="Arial" w:cs="Arial"/>
                <w:sz w:val="20"/>
                <w:szCs w:val="20"/>
                <w:lang w:eastAsia="es-CO"/>
              </w:rPr>
              <w:t>Coordinación de Gestión Ambiental</w:t>
            </w:r>
          </w:p>
        </w:tc>
      </w:tr>
      <w:tr w:rsidR="0034061A" w:rsidRPr="005A3DDC" w14:paraId="5F8FB0EB" w14:textId="77777777" w:rsidTr="006652F5">
        <w:tc>
          <w:tcPr>
            <w:tcW w:w="851" w:type="dxa"/>
            <w:shd w:val="clear" w:color="auto" w:fill="auto"/>
            <w:vAlign w:val="center"/>
          </w:tcPr>
          <w:p w14:paraId="4BE41C26" w14:textId="77777777" w:rsidR="0034061A" w:rsidRPr="005A3DDC" w:rsidRDefault="000C6E8E" w:rsidP="007F5A30">
            <w:pPr>
              <w:spacing w:after="0" w:line="276" w:lineRule="auto"/>
              <w:jc w:val="center"/>
              <w:rPr>
                <w:rFonts w:ascii="Arial" w:hAnsi="Arial" w:cs="Arial"/>
                <w:sz w:val="20"/>
                <w:szCs w:val="20"/>
                <w:lang w:eastAsia="es-CO"/>
              </w:rPr>
            </w:pPr>
            <w:r>
              <w:rPr>
                <w:rFonts w:ascii="Arial" w:hAnsi="Arial" w:cs="Arial"/>
                <w:sz w:val="20"/>
                <w:szCs w:val="20"/>
                <w:lang w:eastAsia="es-CO"/>
              </w:rPr>
              <w:lastRenderedPageBreak/>
              <w:t>4</w:t>
            </w:r>
          </w:p>
        </w:tc>
        <w:tc>
          <w:tcPr>
            <w:tcW w:w="2410" w:type="dxa"/>
            <w:shd w:val="clear" w:color="auto" w:fill="auto"/>
            <w:vAlign w:val="center"/>
          </w:tcPr>
          <w:p w14:paraId="0918BA45" w14:textId="79D013E9" w:rsidR="0034061A" w:rsidRPr="005A3DDC" w:rsidRDefault="00DD4A0B" w:rsidP="00777D30">
            <w:pPr>
              <w:pStyle w:val="Prrafodelista"/>
              <w:tabs>
                <w:tab w:val="left" w:pos="284"/>
              </w:tabs>
              <w:spacing w:after="0" w:line="276" w:lineRule="auto"/>
              <w:ind w:left="0" w:hanging="11"/>
              <w:jc w:val="center"/>
              <w:rPr>
                <w:rFonts w:ascii="Arial" w:hAnsi="Arial" w:cs="Arial"/>
                <w:sz w:val="20"/>
                <w:szCs w:val="20"/>
                <w:lang w:eastAsia="es-CO"/>
              </w:rPr>
            </w:pPr>
            <w:r w:rsidRPr="00DD4A0B">
              <w:rPr>
                <w:rFonts w:ascii="Arial" w:hAnsi="Arial" w:cs="Arial"/>
                <w:sz w:val="20"/>
                <w:szCs w:val="20"/>
                <w:lang w:eastAsia="es-CO"/>
              </w:rPr>
              <w:t>Diligenciar formato de reporte en caso presentarse un incidente</w:t>
            </w:r>
          </w:p>
        </w:tc>
        <w:tc>
          <w:tcPr>
            <w:tcW w:w="4490" w:type="dxa"/>
            <w:shd w:val="clear" w:color="auto" w:fill="auto"/>
            <w:vAlign w:val="center"/>
          </w:tcPr>
          <w:p w14:paraId="14AEA217" w14:textId="19D6E728" w:rsidR="0034061A" w:rsidRPr="005A3DDC" w:rsidRDefault="00DD4A0B" w:rsidP="007F5A30">
            <w:pPr>
              <w:spacing w:after="0" w:line="276" w:lineRule="auto"/>
              <w:jc w:val="both"/>
              <w:rPr>
                <w:rFonts w:ascii="Arial" w:hAnsi="Arial" w:cs="Arial"/>
                <w:sz w:val="20"/>
                <w:szCs w:val="20"/>
                <w:lang w:eastAsia="es-CO"/>
              </w:rPr>
            </w:pPr>
            <w:r w:rsidRPr="00DD4A0B">
              <w:rPr>
                <w:rFonts w:ascii="Arial" w:hAnsi="Arial" w:cs="Arial"/>
                <w:sz w:val="20"/>
                <w:szCs w:val="20"/>
                <w:lang w:eastAsia="es-CO"/>
              </w:rPr>
              <w:t>Diligenciar el formato de reporte de emergencias, en caso de presentarse un incidente ambiental, cumpliendo la responsabilidad de los funcionarios y contratistas en cuanto a la identificación y reporte al Grupo de Gestión Ambiental de las situaciones de emergencia que se presenten.</w:t>
            </w:r>
          </w:p>
        </w:tc>
        <w:tc>
          <w:tcPr>
            <w:tcW w:w="2216" w:type="dxa"/>
            <w:shd w:val="clear" w:color="auto" w:fill="auto"/>
            <w:vAlign w:val="center"/>
          </w:tcPr>
          <w:p w14:paraId="0A8D089A" w14:textId="56A487D1" w:rsidR="0034061A" w:rsidRPr="005A3DDC" w:rsidRDefault="006C0242" w:rsidP="007F5A30">
            <w:pPr>
              <w:spacing w:after="0" w:line="276" w:lineRule="auto"/>
              <w:jc w:val="center"/>
              <w:rPr>
                <w:rFonts w:ascii="Arial" w:hAnsi="Arial" w:cs="Arial"/>
                <w:sz w:val="20"/>
                <w:szCs w:val="20"/>
                <w:lang w:eastAsia="es-CO"/>
              </w:rPr>
            </w:pPr>
            <w:r w:rsidRPr="006C0242">
              <w:rPr>
                <w:rFonts w:ascii="Arial" w:hAnsi="Arial" w:cs="Arial"/>
                <w:sz w:val="20"/>
                <w:szCs w:val="20"/>
                <w:lang w:eastAsia="es-CO"/>
              </w:rPr>
              <w:t>Coordinación de Gestión Ambiental</w:t>
            </w:r>
          </w:p>
        </w:tc>
      </w:tr>
    </w:tbl>
    <w:p w14:paraId="72E8A369" w14:textId="5A250DBD" w:rsidR="00F62575" w:rsidRDefault="00F62575" w:rsidP="001158DE">
      <w:pPr>
        <w:pStyle w:val="Prrafodelista"/>
        <w:spacing w:line="276" w:lineRule="auto"/>
        <w:rPr>
          <w:rFonts w:ascii="Arial" w:hAnsi="Arial" w:cs="Arial"/>
          <w:b/>
          <w:sz w:val="20"/>
          <w:szCs w:val="20"/>
        </w:rPr>
      </w:pPr>
    </w:p>
    <w:tbl>
      <w:tblPr>
        <w:tblW w:w="10987" w:type="dxa"/>
        <w:tblInd w:w="-567" w:type="dxa"/>
        <w:tblCellMar>
          <w:left w:w="70" w:type="dxa"/>
          <w:right w:w="70" w:type="dxa"/>
        </w:tblCellMar>
        <w:tblLook w:val="04A0" w:firstRow="1" w:lastRow="0" w:firstColumn="1" w:lastColumn="0" w:noHBand="0" w:noVBand="1"/>
      </w:tblPr>
      <w:tblGrid>
        <w:gridCol w:w="2272"/>
        <w:gridCol w:w="2889"/>
        <w:gridCol w:w="1967"/>
        <w:gridCol w:w="1023"/>
        <w:gridCol w:w="1630"/>
        <w:gridCol w:w="1060"/>
        <w:gridCol w:w="146"/>
      </w:tblGrid>
      <w:tr w:rsidR="00C936BE" w:rsidRPr="00C936BE" w14:paraId="33D52FA3" w14:textId="77777777" w:rsidTr="00C936BE">
        <w:trPr>
          <w:trHeight w:val="285"/>
        </w:trPr>
        <w:tc>
          <w:tcPr>
            <w:tcW w:w="10987" w:type="dxa"/>
            <w:gridSpan w:val="7"/>
            <w:tcBorders>
              <w:top w:val="nil"/>
              <w:left w:val="nil"/>
              <w:bottom w:val="nil"/>
              <w:right w:val="nil"/>
            </w:tcBorders>
            <w:shd w:val="clear" w:color="auto" w:fill="auto"/>
            <w:hideMark/>
          </w:tcPr>
          <w:p w14:paraId="2279C05B" w14:textId="77777777" w:rsidR="00C936BE" w:rsidRPr="00C936BE" w:rsidRDefault="00C936BE" w:rsidP="00C936BE">
            <w:pPr>
              <w:spacing w:after="0" w:line="240" w:lineRule="auto"/>
              <w:jc w:val="center"/>
              <w:rPr>
                <w:rFonts w:ascii="Arial" w:eastAsia="Times New Roman" w:hAnsi="Arial" w:cs="Arial"/>
                <w:b/>
                <w:bCs/>
                <w:sz w:val="20"/>
                <w:szCs w:val="20"/>
                <w:lang w:eastAsia="es-CO"/>
              </w:rPr>
            </w:pPr>
            <w:r w:rsidRPr="00C936BE">
              <w:rPr>
                <w:rFonts w:ascii="Arial" w:eastAsia="Times New Roman" w:hAnsi="Arial" w:cs="Arial"/>
                <w:b/>
                <w:bCs/>
                <w:sz w:val="20"/>
                <w:szCs w:val="20"/>
                <w:lang w:eastAsia="es-CO"/>
              </w:rPr>
              <w:t>Tabla 4. Fuentes de datos de GEI</w:t>
            </w:r>
          </w:p>
        </w:tc>
      </w:tr>
      <w:tr w:rsidR="00C936BE" w:rsidRPr="00C936BE" w14:paraId="20433EDC" w14:textId="77777777" w:rsidTr="00C936BE">
        <w:trPr>
          <w:trHeight w:val="495"/>
        </w:trPr>
        <w:tc>
          <w:tcPr>
            <w:tcW w:w="2272" w:type="dxa"/>
            <w:tcBorders>
              <w:top w:val="single" w:sz="4" w:space="0" w:color="000000"/>
              <w:left w:val="single" w:sz="4" w:space="0" w:color="000000"/>
              <w:bottom w:val="single" w:sz="4" w:space="0" w:color="000000"/>
              <w:right w:val="single" w:sz="4" w:space="0" w:color="000000"/>
            </w:tcBorders>
            <w:shd w:val="clear" w:color="000000" w:fill="00AF50"/>
            <w:hideMark/>
          </w:tcPr>
          <w:p w14:paraId="14914C1F" w14:textId="77777777" w:rsidR="00C936BE" w:rsidRPr="00C936BE" w:rsidRDefault="00C936BE" w:rsidP="00C936BE">
            <w:pPr>
              <w:spacing w:after="0" w:line="240" w:lineRule="auto"/>
              <w:ind w:firstLineChars="200" w:firstLine="402"/>
              <w:rPr>
                <w:rFonts w:ascii="Arial" w:eastAsia="Times New Roman" w:hAnsi="Arial" w:cs="Arial"/>
                <w:b/>
                <w:bCs/>
                <w:sz w:val="20"/>
                <w:szCs w:val="20"/>
                <w:lang w:eastAsia="es-CO"/>
              </w:rPr>
            </w:pPr>
            <w:r w:rsidRPr="00C936BE">
              <w:rPr>
                <w:rFonts w:ascii="Arial" w:eastAsia="Times New Roman" w:hAnsi="Arial" w:cs="Arial"/>
                <w:b/>
                <w:bCs/>
                <w:color w:val="FFFFFF"/>
                <w:sz w:val="20"/>
                <w:szCs w:val="20"/>
                <w:lang w:eastAsia="es-CO"/>
              </w:rPr>
              <w:t>Tipo de Emisión</w:t>
            </w:r>
          </w:p>
        </w:tc>
        <w:tc>
          <w:tcPr>
            <w:tcW w:w="2889" w:type="dxa"/>
            <w:tcBorders>
              <w:top w:val="single" w:sz="4" w:space="0" w:color="000000"/>
              <w:left w:val="nil"/>
              <w:bottom w:val="single" w:sz="4" w:space="0" w:color="000000"/>
              <w:right w:val="single" w:sz="4" w:space="0" w:color="000000"/>
            </w:tcBorders>
            <w:shd w:val="clear" w:color="000000" w:fill="00AF50"/>
            <w:hideMark/>
          </w:tcPr>
          <w:p w14:paraId="2521F4D0" w14:textId="77777777" w:rsidR="00C936BE" w:rsidRPr="00C936BE" w:rsidRDefault="00C936BE" w:rsidP="00C936BE">
            <w:pPr>
              <w:spacing w:after="0" w:line="240" w:lineRule="auto"/>
              <w:ind w:firstLineChars="500" w:firstLine="1004"/>
              <w:rPr>
                <w:rFonts w:ascii="Arial" w:eastAsia="Times New Roman" w:hAnsi="Arial" w:cs="Arial"/>
                <w:b/>
                <w:bCs/>
                <w:sz w:val="20"/>
                <w:szCs w:val="20"/>
                <w:lang w:eastAsia="es-CO"/>
              </w:rPr>
            </w:pPr>
            <w:r w:rsidRPr="00C936BE">
              <w:rPr>
                <w:rFonts w:ascii="Arial" w:eastAsia="Times New Roman" w:hAnsi="Arial" w:cs="Arial"/>
                <w:b/>
                <w:bCs/>
                <w:color w:val="FFFFFF"/>
                <w:sz w:val="20"/>
                <w:szCs w:val="20"/>
                <w:lang w:eastAsia="es-CO"/>
              </w:rPr>
              <w:t>Fuente emisión</w:t>
            </w:r>
          </w:p>
        </w:tc>
        <w:tc>
          <w:tcPr>
            <w:tcW w:w="1967" w:type="dxa"/>
            <w:tcBorders>
              <w:top w:val="single" w:sz="4" w:space="0" w:color="000000"/>
              <w:left w:val="nil"/>
              <w:bottom w:val="single" w:sz="4" w:space="0" w:color="000000"/>
              <w:right w:val="single" w:sz="4" w:space="0" w:color="000000"/>
            </w:tcBorders>
            <w:shd w:val="clear" w:color="000000" w:fill="00AF50"/>
            <w:hideMark/>
          </w:tcPr>
          <w:p w14:paraId="22B9A834" w14:textId="77777777" w:rsidR="00C936BE" w:rsidRPr="00C936BE" w:rsidRDefault="00C936BE" w:rsidP="00C936BE">
            <w:pPr>
              <w:spacing w:after="0" w:line="240" w:lineRule="auto"/>
              <w:ind w:firstLineChars="200" w:firstLine="402"/>
              <w:rPr>
                <w:rFonts w:ascii="Arial" w:eastAsia="Times New Roman" w:hAnsi="Arial" w:cs="Arial"/>
                <w:b/>
                <w:bCs/>
                <w:sz w:val="20"/>
                <w:szCs w:val="20"/>
                <w:lang w:eastAsia="es-CO"/>
              </w:rPr>
            </w:pPr>
            <w:r w:rsidRPr="00C936BE">
              <w:rPr>
                <w:rFonts w:ascii="Arial" w:eastAsia="Times New Roman" w:hAnsi="Arial" w:cs="Arial"/>
                <w:b/>
                <w:bCs/>
                <w:color w:val="FFFFFF"/>
                <w:sz w:val="20"/>
                <w:szCs w:val="20"/>
                <w:lang w:eastAsia="es-CO"/>
              </w:rPr>
              <w:t>Fuente del dato</w:t>
            </w:r>
          </w:p>
        </w:tc>
        <w:tc>
          <w:tcPr>
            <w:tcW w:w="1023" w:type="dxa"/>
            <w:tcBorders>
              <w:top w:val="single" w:sz="4" w:space="0" w:color="000000"/>
              <w:left w:val="nil"/>
              <w:bottom w:val="single" w:sz="4" w:space="0" w:color="000000"/>
              <w:right w:val="single" w:sz="4" w:space="0" w:color="000000"/>
            </w:tcBorders>
            <w:shd w:val="clear" w:color="000000" w:fill="00AF50"/>
            <w:hideMark/>
          </w:tcPr>
          <w:p w14:paraId="4776A829" w14:textId="77777777" w:rsidR="00C936BE" w:rsidRPr="00C936BE" w:rsidRDefault="00C936BE" w:rsidP="00C936BE">
            <w:pPr>
              <w:spacing w:after="0" w:line="240" w:lineRule="auto"/>
              <w:jc w:val="center"/>
              <w:rPr>
                <w:rFonts w:ascii="Arial" w:eastAsia="Times New Roman" w:hAnsi="Arial" w:cs="Arial"/>
                <w:b/>
                <w:bCs/>
                <w:sz w:val="20"/>
                <w:szCs w:val="20"/>
                <w:lang w:eastAsia="es-CO"/>
              </w:rPr>
            </w:pPr>
            <w:r w:rsidRPr="00C936BE">
              <w:rPr>
                <w:rFonts w:ascii="Arial" w:eastAsia="Times New Roman" w:hAnsi="Arial" w:cs="Arial"/>
                <w:b/>
                <w:bCs/>
                <w:color w:val="FFFFFF"/>
                <w:sz w:val="20"/>
                <w:szCs w:val="20"/>
                <w:lang w:eastAsia="es-CO"/>
              </w:rPr>
              <w:t>Unidad</w:t>
            </w:r>
          </w:p>
        </w:tc>
        <w:tc>
          <w:tcPr>
            <w:tcW w:w="1630" w:type="dxa"/>
            <w:tcBorders>
              <w:top w:val="single" w:sz="4" w:space="0" w:color="000000"/>
              <w:left w:val="nil"/>
              <w:bottom w:val="single" w:sz="4" w:space="0" w:color="000000"/>
              <w:right w:val="single" w:sz="4" w:space="0" w:color="000000"/>
            </w:tcBorders>
            <w:shd w:val="clear" w:color="000000" w:fill="00AF50"/>
            <w:hideMark/>
          </w:tcPr>
          <w:p w14:paraId="2E1DFB7F" w14:textId="77777777" w:rsidR="00C936BE" w:rsidRPr="00C936BE" w:rsidRDefault="00C936BE" w:rsidP="00C936BE">
            <w:pPr>
              <w:spacing w:after="0" w:line="240" w:lineRule="auto"/>
              <w:ind w:firstLineChars="100" w:firstLine="201"/>
              <w:rPr>
                <w:rFonts w:ascii="Arial" w:eastAsia="Times New Roman" w:hAnsi="Arial" w:cs="Arial"/>
                <w:b/>
                <w:bCs/>
                <w:sz w:val="20"/>
                <w:szCs w:val="20"/>
                <w:lang w:eastAsia="es-CO"/>
              </w:rPr>
            </w:pPr>
            <w:r w:rsidRPr="00C936BE">
              <w:rPr>
                <w:rFonts w:ascii="Arial" w:eastAsia="Times New Roman" w:hAnsi="Arial" w:cs="Arial"/>
                <w:b/>
                <w:bCs/>
                <w:color w:val="FFFFFF"/>
                <w:sz w:val="20"/>
                <w:szCs w:val="20"/>
                <w:lang w:eastAsia="es-CO"/>
              </w:rPr>
              <w:t>Responsable de la fuente</w:t>
            </w:r>
          </w:p>
        </w:tc>
        <w:tc>
          <w:tcPr>
            <w:tcW w:w="1060" w:type="dxa"/>
            <w:tcBorders>
              <w:top w:val="nil"/>
              <w:left w:val="nil"/>
              <w:bottom w:val="nil"/>
              <w:right w:val="nil"/>
            </w:tcBorders>
            <w:shd w:val="clear" w:color="auto" w:fill="auto"/>
            <w:noWrap/>
            <w:hideMark/>
          </w:tcPr>
          <w:p w14:paraId="4F45FF5E" w14:textId="77777777" w:rsidR="00C936BE" w:rsidRPr="00C936BE" w:rsidRDefault="00C936BE" w:rsidP="00C936BE">
            <w:pPr>
              <w:spacing w:after="0" w:line="240" w:lineRule="auto"/>
              <w:ind w:firstLineChars="100" w:firstLine="201"/>
              <w:rPr>
                <w:rFonts w:ascii="Arial" w:eastAsia="Times New Roman" w:hAnsi="Arial" w:cs="Arial"/>
                <w:b/>
                <w:bCs/>
                <w:sz w:val="20"/>
                <w:szCs w:val="20"/>
                <w:lang w:eastAsia="es-CO"/>
              </w:rPr>
            </w:pPr>
          </w:p>
        </w:tc>
        <w:tc>
          <w:tcPr>
            <w:tcW w:w="146" w:type="dxa"/>
            <w:tcBorders>
              <w:top w:val="nil"/>
              <w:left w:val="nil"/>
              <w:bottom w:val="nil"/>
              <w:right w:val="nil"/>
            </w:tcBorders>
            <w:shd w:val="clear" w:color="auto" w:fill="auto"/>
            <w:noWrap/>
            <w:hideMark/>
          </w:tcPr>
          <w:p w14:paraId="4B6296E2" w14:textId="77777777" w:rsidR="00C936BE" w:rsidRPr="00C936BE" w:rsidRDefault="00C936BE" w:rsidP="00C936BE">
            <w:pPr>
              <w:spacing w:after="0" w:line="240" w:lineRule="auto"/>
              <w:rPr>
                <w:rFonts w:ascii="Times New Roman" w:eastAsia="Times New Roman" w:hAnsi="Times New Roman" w:cs="Times New Roman"/>
                <w:sz w:val="20"/>
                <w:szCs w:val="20"/>
                <w:lang w:eastAsia="es-CO"/>
              </w:rPr>
            </w:pPr>
          </w:p>
        </w:tc>
      </w:tr>
      <w:tr w:rsidR="00C936BE" w:rsidRPr="00C936BE" w14:paraId="376BB24D" w14:textId="77777777" w:rsidTr="00C936BE">
        <w:trPr>
          <w:trHeight w:val="585"/>
        </w:trPr>
        <w:tc>
          <w:tcPr>
            <w:tcW w:w="22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F40D5" w14:textId="77777777" w:rsidR="00C936BE" w:rsidRPr="00C936BE" w:rsidRDefault="00C936BE" w:rsidP="00C936BE">
            <w:pPr>
              <w:spacing w:after="0" w:line="240" w:lineRule="auto"/>
              <w:ind w:firstLineChars="100" w:firstLine="200"/>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Combustibles</w:t>
            </w:r>
          </w:p>
        </w:tc>
        <w:tc>
          <w:tcPr>
            <w:tcW w:w="2889" w:type="dxa"/>
            <w:tcBorders>
              <w:top w:val="nil"/>
              <w:left w:val="nil"/>
              <w:bottom w:val="single" w:sz="4" w:space="0" w:color="000000"/>
              <w:right w:val="single" w:sz="4" w:space="0" w:color="000000"/>
            </w:tcBorders>
            <w:shd w:val="clear" w:color="auto" w:fill="auto"/>
            <w:hideMark/>
          </w:tcPr>
          <w:p w14:paraId="7FF70D15" w14:textId="77777777" w:rsidR="00C936BE" w:rsidRPr="00C936BE" w:rsidRDefault="00C936BE" w:rsidP="00C936BE">
            <w:pPr>
              <w:spacing w:after="0" w:line="240" w:lineRule="auto"/>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Consumo de combustible producción de electricidad</w:t>
            </w:r>
          </w:p>
        </w:tc>
        <w:tc>
          <w:tcPr>
            <w:tcW w:w="1967" w:type="dxa"/>
            <w:tcBorders>
              <w:top w:val="single" w:sz="4" w:space="0" w:color="000000"/>
              <w:left w:val="nil"/>
              <w:bottom w:val="single" w:sz="4" w:space="0" w:color="000000"/>
              <w:right w:val="single" w:sz="4" w:space="0" w:color="000000"/>
            </w:tcBorders>
            <w:shd w:val="clear" w:color="auto" w:fill="auto"/>
            <w:hideMark/>
          </w:tcPr>
          <w:p w14:paraId="43BDD970" w14:textId="77777777" w:rsidR="00C936BE" w:rsidRPr="00C936BE" w:rsidRDefault="00C936BE" w:rsidP="00C936BE">
            <w:pPr>
              <w:spacing w:after="0" w:line="240" w:lineRule="auto"/>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Consumo              de combustible</w:t>
            </w:r>
          </w:p>
        </w:tc>
        <w:tc>
          <w:tcPr>
            <w:tcW w:w="1023" w:type="dxa"/>
            <w:tcBorders>
              <w:top w:val="nil"/>
              <w:left w:val="nil"/>
              <w:bottom w:val="single" w:sz="4" w:space="0" w:color="000000"/>
              <w:right w:val="single" w:sz="4" w:space="0" w:color="000000"/>
            </w:tcBorders>
            <w:shd w:val="clear" w:color="auto" w:fill="auto"/>
            <w:hideMark/>
          </w:tcPr>
          <w:p w14:paraId="654B6C6F"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Gal</w:t>
            </w:r>
          </w:p>
        </w:tc>
        <w:tc>
          <w:tcPr>
            <w:tcW w:w="1630" w:type="dxa"/>
            <w:tcBorders>
              <w:top w:val="nil"/>
              <w:left w:val="nil"/>
              <w:bottom w:val="single" w:sz="4" w:space="0" w:color="000000"/>
              <w:right w:val="single" w:sz="4" w:space="0" w:color="000000"/>
            </w:tcBorders>
            <w:shd w:val="clear" w:color="auto" w:fill="auto"/>
            <w:hideMark/>
          </w:tcPr>
          <w:p w14:paraId="198BDADC" w14:textId="385C4B51" w:rsidR="00C936BE" w:rsidRPr="00C936BE" w:rsidRDefault="00C936BE" w:rsidP="00C936BE">
            <w:pPr>
              <w:spacing w:after="0" w:line="240" w:lineRule="auto"/>
              <w:ind w:firstLineChars="100" w:firstLine="200"/>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 xml:space="preserve">Infraestructura </w:t>
            </w:r>
          </w:p>
        </w:tc>
        <w:tc>
          <w:tcPr>
            <w:tcW w:w="1060" w:type="dxa"/>
            <w:tcBorders>
              <w:top w:val="nil"/>
              <w:left w:val="nil"/>
              <w:bottom w:val="nil"/>
              <w:right w:val="nil"/>
            </w:tcBorders>
            <w:shd w:val="clear" w:color="auto" w:fill="auto"/>
            <w:noWrap/>
            <w:hideMark/>
          </w:tcPr>
          <w:p w14:paraId="2557D90E" w14:textId="77777777" w:rsidR="00C936BE" w:rsidRPr="00C936BE" w:rsidRDefault="00C936BE" w:rsidP="00C936BE">
            <w:pPr>
              <w:spacing w:after="0" w:line="240" w:lineRule="auto"/>
              <w:ind w:firstLineChars="100" w:firstLine="200"/>
              <w:rPr>
                <w:rFonts w:ascii="Arial MT" w:eastAsia="Times New Roman" w:hAnsi="Arial MT" w:cs="Times New Roman"/>
                <w:sz w:val="20"/>
                <w:szCs w:val="20"/>
                <w:lang w:eastAsia="es-CO"/>
              </w:rPr>
            </w:pPr>
          </w:p>
        </w:tc>
        <w:tc>
          <w:tcPr>
            <w:tcW w:w="146" w:type="dxa"/>
            <w:tcBorders>
              <w:top w:val="nil"/>
              <w:left w:val="nil"/>
              <w:bottom w:val="nil"/>
              <w:right w:val="nil"/>
            </w:tcBorders>
            <w:shd w:val="clear" w:color="auto" w:fill="auto"/>
            <w:noWrap/>
            <w:hideMark/>
          </w:tcPr>
          <w:p w14:paraId="362EAB3A" w14:textId="77777777" w:rsidR="00C936BE" w:rsidRPr="00C936BE" w:rsidRDefault="00C936BE" w:rsidP="00C936BE">
            <w:pPr>
              <w:spacing w:after="0" w:line="240" w:lineRule="auto"/>
              <w:rPr>
                <w:rFonts w:ascii="Times New Roman" w:eastAsia="Times New Roman" w:hAnsi="Times New Roman" w:cs="Times New Roman"/>
                <w:sz w:val="20"/>
                <w:szCs w:val="20"/>
                <w:lang w:eastAsia="es-CO"/>
              </w:rPr>
            </w:pPr>
          </w:p>
        </w:tc>
      </w:tr>
      <w:tr w:rsidR="00C936BE" w:rsidRPr="00C936BE" w14:paraId="150F1186" w14:textId="77777777" w:rsidTr="00C936BE">
        <w:trPr>
          <w:trHeight w:val="544"/>
        </w:trPr>
        <w:tc>
          <w:tcPr>
            <w:tcW w:w="2272" w:type="dxa"/>
            <w:vMerge/>
            <w:tcBorders>
              <w:top w:val="single" w:sz="4" w:space="0" w:color="000000"/>
              <w:left w:val="single" w:sz="4" w:space="0" w:color="000000"/>
              <w:bottom w:val="single" w:sz="4" w:space="0" w:color="000000"/>
              <w:right w:val="single" w:sz="4" w:space="0" w:color="000000"/>
            </w:tcBorders>
            <w:vAlign w:val="center"/>
            <w:hideMark/>
          </w:tcPr>
          <w:p w14:paraId="39A412D5"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p>
        </w:tc>
        <w:tc>
          <w:tcPr>
            <w:tcW w:w="2889" w:type="dxa"/>
            <w:tcBorders>
              <w:top w:val="nil"/>
              <w:left w:val="nil"/>
              <w:bottom w:val="single" w:sz="4" w:space="0" w:color="000000"/>
              <w:right w:val="single" w:sz="4" w:space="0" w:color="000000"/>
            </w:tcBorders>
            <w:shd w:val="clear" w:color="auto" w:fill="auto"/>
            <w:hideMark/>
          </w:tcPr>
          <w:p w14:paraId="66734D91" w14:textId="77777777" w:rsidR="00C936BE" w:rsidRPr="00C936BE" w:rsidRDefault="00C936BE" w:rsidP="00C936BE">
            <w:pPr>
              <w:spacing w:after="0" w:line="240" w:lineRule="auto"/>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Consumo de gas natural</w:t>
            </w:r>
          </w:p>
        </w:tc>
        <w:tc>
          <w:tcPr>
            <w:tcW w:w="1967" w:type="dxa"/>
            <w:tcBorders>
              <w:top w:val="single" w:sz="4" w:space="0" w:color="000000"/>
              <w:left w:val="nil"/>
              <w:bottom w:val="single" w:sz="4" w:space="0" w:color="000000"/>
              <w:right w:val="single" w:sz="4" w:space="0" w:color="000000"/>
            </w:tcBorders>
            <w:shd w:val="clear" w:color="auto" w:fill="auto"/>
            <w:hideMark/>
          </w:tcPr>
          <w:p w14:paraId="7073ABDC" w14:textId="47C233F3" w:rsidR="00C936BE" w:rsidRPr="00C936BE" w:rsidRDefault="00C936BE" w:rsidP="00C936BE">
            <w:pPr>
              <w:spacing w:after="0" w:line="240" w:lineRule="auto"/>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Consumo de  energía facturado</w:t>
            </w:r>
          </w:p>
        </w:tc>
        <w:tc>
          <w:tcPr>
            <w:tcW w:w="1023" w:type="dxa"/>
            <w:tcBorders>
              <w:top w:val="nil"/>
              <w:left w:val="nil"/>
              <w:bottom w:val="single" w:sz="4" w:space="0" w:color="000000"/>
              <w:right w:val="single" w:sz="4" w:space="0" w:color="000000"/>
            </w:tcBorders>
            <w:shd w:val="clear" w:color="auto" w:fill="auto"/>
            <w:hideMark/>
          </w:tcPr>
          <w:p w14:paraId="2094FE40" w14:textId="77777777" w:rsidR="00C936BE" w:rsidRPr="00C936BE" w:rsidRDefault="00C936BE" w:rsidP="00C936BE">
            <w:pPr>
              <w:spacing w:after="0" w:line="240" w:lineRule="auto"/>
              <w:jc w:val="center"/>
              <w:rPr>
                <w:rFonts w:ascii="Times New Roman" w:eastAsia="Times New Roman" w:hAnsi="Times New Roman" w:cs="Times New Roman"/>
                <w:color w:val="000000"/>
                <w:sz w:val="20"/>
                <w:szCs w:val="20"/>
                <w:lang w:eastAsia="es-CO"/>
              </w:rPr>
            </w:pPr>
            <w:r w:rsidRPr="00C936BE">
              <w:rPr>
                <w:rFonts w:ascii="Arial MT" w:eastAsia="Times New Roman" w:hAnsi="Arial MT" w:cs="Times New Roman"/>
                <w:sz w:val="20"/>
                <w:szCs w:val="20"/>
                <w:vertAlign w:val="subscript"/>
                <w:lang w:eastAsia="es-CO"/>
              </w:rPr>
              <w:t>m</w:t>
            </w:r>
            <w:r w:rsidRPr="00C936BE">
              <w:rPr>
                <w:rFonts w:ascii="Arial MT" w:eastAsia="Times New Roman" w:hAnsi="Arial MT" w:cs="Times New Roman"/>
                <w:sz w:val="13"/>
                <w:szCs w:val="13"/>
                <w:lang w:eastAsia="es-CO"/>
              </w:rPr>
              <w:t>3</w:t>
            </w:r>
          </w:p>
        </w:tc>
        <w:tc>
          <w:tcPr>
            <w:tcW w:w="1630" w:type="dxa"/>
            <w:tcBorders>
              <w:top w:val="nil"/>
              <w:left w:val="nil"/>
              <w:bottom w:val="single" w:sz="4" w:space="0" w:color="000000"/>
              <w:right w:val="single" w:sz="4" w:space="0" w:color="000000"/>
            </w:tcBorders>
            <w:shd w:val="clear" w:color="auto" w:fill="auto"/>
            <w:hideMark/>
          </w:tcPr>
          <w:p w14:paraId="0EEAA350"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Gestión ambiental</w:t>
            </w:r>
          </w:p>
        </w:tc>
        <w:tc>
          <w:tcPr>
            <w:tcW w:w="1060" w:type="dxa"/>
            <w:tcBorders>
              <w:top w:val="nil"/>
              <w:left w:val="nil"/>
              <w:bottom w:val="nil"/>
              <w:right w:val="nil"/>
            </w:tcBorders>
            <w:shd w:val="clear" w:color="auto" w:fill="auto"/>
            <w:noWrap/>
            <w:hideMark/>
          </w:tcPr>
          <w:p w14:paraId="5A87E12B"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p>
        </w:tc>
        <w:tc>
          <w:tcPr>
            <w:tcW w:w="146" w:type="dxa"/>
            <w:tcBorders>
              <w:top w:val="nil"/>
              <w:left w:val="nil"/>
              <w:bottom w:val="nil"/>
              <w:right w:val="nil"/>
            </w:tcBorders>
            <w:shd w:val="clear" w:color="auto" w:fill="auto"/>
            <w:noWrap/>
            <w:hideMark/>
          </w:tcPr>
          <w:p w14:paraId="29D615CD" w14:textId="77777777" w:rsidR="00C936BE" w:rsidRPr="00C936BE" w:rsidRDefault="00C936BE" w:rsidP="00C936BE">
            <w:pPr>
              <w:spacing w:after="0" w:line="240" w:lineRule="auto"/>
              <w:rPr>
                <w:rFonts w:ascii="Times New Roman" w:eastAsia="Times New Roman" w:hAnsi="Times New Roman" w:cs="Times New Roman"/>
                <w:sz w:val="20"/>
                <w:szCs w:val="20"/>
                <w:lang w:eastAsia="es-CO"/>
              </w:rPr>
            </w:pPr>
          </w:p>
        </w:tc>
      </w:tr>
      <w:tr w:rsidR="00C936BE" w:rsidRPr="00C936BE" w14:paraId="2BD938BB" w14:textId="77777777" w:rsidTr="00C936BE">
        <w:trPr>
          <w:trHeight w:val="702"/>
        </w:trPr>
        <w:tc>
          <w:tcPr>
            <w:tcW w:w="2272" w:type="dxa"/>
            <w:vMerge/>
            <w:tcBorders>
              <w:top w:val="single" w:sz="4" w:space="0" w:color="000000"/>
              <w:left w:val="single" w:sz="4" w:space="0" w:color="000000"/>
              <w:bottom w:val="single" w:sz="4" w:space="0" w:color="000000"/>
              <w:right w:val="single" w:sz="4" w:space="0" w:color="000000"/>
            </w:tcBorders>
            <w:vAlign w:val="center"/>
            <w:hideMark/>
          </w:tcPr>
          <w:p w14:paraId="7E1FF00F"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p>
        </w:tc>
        <w:tc>
          <w:tcPr>
            <w:tcW w:w="2889" w:type="dxa"/>
            <w:tcBorders>
              <w:top w:val="nil"/>
              <w:left w:val="nil"/>
              <w:bottom w:val="single" w:sz="4" w:space="0" w:color="000000"/>
              <w:right w:val="single" w:sz="4" w:space="0" w:color="000000"/>
            </w:tcBorders>
            <w:shd w:val="clear" w:color="auto" w:fill="auto"/>
            <w:hideMark/>
          </w:tcPr>
          <w:p w14:paraId="2A495A00" w14:textId="77777777" w:rsidR="00C936BE" w:rsidRPr="00C936BE" w:rsidRDefault="00C936BE" w:rsidP="00C936BE">
            <w:pPr>
              <w:spacing w:after="0" w:line="240" w:lineRule="auto"/>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Combustión móvil- movilidad de empleados</w:t>
            </w:r>
          </w:p>
        </w:tc>
        <w:tc>
          <w:tcPr>
            <w:tcW w:w="1967" w:type="dxa"/>
            <w:tcBorders>
              <w:top w:val="single" w:sz="4" w:space="0" w:color="000000"/>
              <w:left w:val="nil"/>
              <w:bottom w:val="single" w:sz="4" w:space="0" w:color="000000"/>
              <w:right w:val="single" w:sz="4" w:space="0" w:color="000000"/>
            </w:tcBorders>
            <w:shd w:val="clear" w:color="auto" w:fill="auto"/>
            <w:hideMark/>
          </w:tcPr>
          <w:p w14:paraId="5B0E70DD" w14:textId="77777777" w:rsidR="00C936BE" w:rsidRPr="00C936BE" w:rsidRDefault="00C936BE" w:rsidP="00C936BE">
            <w:pPr>
              <w:spacing w:after="0" w:line="240" w:lineRule="auto"/>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Consumo              de combustible</w:t>
            </w:r>
          </w:p>
        </w:tc>
        <w:tc>
          <w:tcPr>
            <w:tcW w:w="1023" w:type="dxa"/>
            <w:tcBorders>
              <w:top w:val="nil"/>
              <w:left w:val="nil"/>
              <w:bottom w:val="single" w:sz="4" w:space="0" w:color="000000"/>
              <w:right w:val="single" w:sz="4" w:space="0" w:color="000000"/>
            </w:tcBorders>
            <w:shd w:val="clear" w:color="auto" w:fill="auto"/>
            <w:vAlign w:val="center"/>
            <w:hideMark/>
          </w:tcPr>
          <w:p w14:paraId="540CB755"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Gal</w:t>
            </w:r>
          </w:p>
        </w:tc>
        <w:tc>
          <w:tcPr>
            <w:tcW w:w="1630" w:type="dxa"/>
            <w:tcBorders>
              <w:top w:val="nil"/>
              <w:left w:val="nil"/>
              <w:bottom w:val="single" w:sz="4" w:space="0" w:color="000000"/>
              <w:right w:val="single" w:sz="4" w:space="0" w:color="000000"/>
            </w:tcBorders>
            <w:shd w:val="clear" w:color="auto" w:fill="auto"/>
            <w:hideMark/>
          </w:tcPr>
          <w:p w14:paraId="06E22B0C" w14:textId="77777777" w:rsidR="00C936BE" w:rsidRPr="00C936BE" w:rsidRDefault="00C936BE" w:rsidP="00C936BE">
            <w:pPr>
              <w:spacing w:after="0" w:line="240" w:lineRule="auto"/>
              <w:ind w:firstLineChars="200" w:firstLine="400"/>
              <w:jc w:val="center"/>
              <w:rPr>
                <w:rFonts w:ascii="Times New Roman" w:eastAsia="Times New Roman" w:hAnsi="Times New Roman" w:cs="Times New Roman"/>
                <w:color w:val="000000"/>
                <w:sz w:val="20"/>
                <w:szCs w:val="20"/>
                <w:lang w:eastAsia="es-CO"/>
              </w:rPr>
            </w:pPr>
            <w:r w:rsidRPr="00C936BE">
              <w:rPr>
                <w:rFonts w:ascii="Arial MT" w:eastAsia="Times New Roman" w:hAnsi="Arial MT" w:cs="Times New Roman"/>
                <w:sz w:val="20"/>
                <w:szCs w:val="20"/>
                <w:lang w:eastAsia="es-CO"/>
              </w:rPr>
              <w:t>Empresa de transporte de</w:t>
            </w:r>
            <w:r w:rsidRPr="00C936BE">
              <w:rPr>
                <w:rFonts w:ascii="Arial MT" w:eastAsia="Times New Roman" w:hAnsi="Arial MT" w:cs="Times New Roman"/>
                <w:sz w:val="20"/>
                <w:szCs w:val="20"/>
                <w:lang w:eastAsia="es-CO"/>
              </w:rPr>
              <w:br/>
              <w:t>empleados</w:t>
            </w:r>
          </w:p>
        </w:tc>
        <w:tc>
          <w:tcPr>
            <w:tcW w:w="1060" w:type="dxa"/>
            <w:tcBorders>
              <w:top w:val="nil"/>
              <w:left w:val="nil"/>
              <w:bottom w:val="nil"/>
              <w:right w:val="nil"/>
            </w:tcBorders>
            <w:shd w:val="clear" w:color="auto" w:fill="auto"/>
            <w:noWrap/>
            <w:hideMark/>
          </w:tcPr>
          <w:p w14:paraId="2D9A25CE" w14:textId="77777777" w:rsidR="00C936BE" w:rsidRPr="00C936BE" w:rsidRDefault="00C936BE" w:rsidP="00C936BE">
            <w:pPr>
              <w:spacing w:after="0" w:line="240" w:lineRule="auto"/>
              <w:ind w:firstLineChars="200" w:firstLine="400"/>
              <w:rPr>
                <w:rFonts w:ascii="Times New Roman" w:eastAsia="Times New Roman" w:hAnsi="Times New Roman" w:cs="Times New Roman"/>
                <w:color w:val="000000"/>
                <w:sz w:val="20"/>
                <w:szCs w:val="20"/>
                <w:lang w:eastAsia="es-CO"/>
              </w:rPr>
            </w:pPr>
          </w:p>
        </w:tc>
        <w:tc>
          <w:tcPr>
            <w:tcW w:w="146" w:type="dxa"/>
            <w:tcBorders>
              <w:top w:val="nil"/>
              <w:left w:val="nil"/>
              <w:bottom w:val="nil"/>
              <w:right w:val="nil"/>
            </w:tcBorders>
            <w:shd w:val="clear" w:color="auto" w:fill="auto"/>
            <w:noWrap/>
            <w:hideMark/>
          </w:tcPr>
          <w:p w14:paraId="0DA91D64" w14:textId="77777777" w:rsidR="00C936BE" w:rsidRPr="00C936BE" w:rsidRDefault="00C936BE" w:rsidP="00C936BE">
            <w:pPr>
              <w:spacing w:after="0" w:line="240" w:lineRule="auto"/>
              <w:rPr>
                <w:rFonts w:ascii="Times New Roman" w:eastAsia="Times New Roman" w:hAnsi="Times New Roman" w:cs="Times New Roman"/>
                <w:sz w:val="20"/>
                <w:szCs w:val="20"/>
                <w:lang w:eastAsia="es-CO"/>
              </w:rPr>
            </w:pPr>
          </w:p>
        </w:tc>
      </w:tr>
      <w:tr w:rsidR="00C936BE" w:rsidRPr="00C936BE" w14:paraId="62D6682E" w14:textId="77777777" w:rsidTr="00C936BE">
        <w:trPr>
          <w:trHeight w:val="1200"/>
        </w:trPr>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6228A3" w14:textId="77777777" w:rsidR="00C936BE" w:rsidRPr="00C936BE" w:rsidRDefault="00C936BE" w:rsidP="00C936BE">
            <w:pPr>
              <w:spacing w:after="0" w:line="240" w:lineRule="auto"/>
              <w:ind w:firstLineChars="100" w:firstLine="200"/>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Refrigerantes</w:t>
            </w:r>
          </w:p>
        </w:tc>
        <w:tc>
          <w:tcPr>
            <w:tcW w:w="2889" w:type="dxa"/>
            <w:tcBorders>
              <w:top w:val="nil"/>
              <w:left w:val="nil"/>
              <w:bottom w:val="single" w:sz="4" w:space="0" w:color="000000"/>
              <w:right w:val="single" w:sz="4" w:space="0" w:color="000000"/>
            </w:tcBorders>
            <w:shd w:val="clear" w:color="auto" w:fill="auto"/>
            <w:vAlign w:val="center"/>
            <w:hideMark/>
          </w:tcPr>
          <w:p w14:paraId="1BBDD2BA" w14:textId="77777777" w:rsidR="00C936BE" w:rsidRPr="00C936BE" w:rsidRDefault="00C936BE" w:rsidP="00C936BE">
            <w:pPr>
              <w:spacing w:after="0" w:line="240" w:lineRule="auto"/>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Equipos de Climatización</w:t>
            </w:r>
          </w:p>
        </w:tc>
        <w:tc>
          <w:tcPr>
            <w:tcW w:w="1967" w:type="dxa"/>
            <w:tcBorders>
              <w:top w:val="single" w:sz="4" w:space="0" w:color="000000"/>
              <w:left w:val="nil"/>
              <w:bottom w:val="single" w:sz="4" w:space="0" w:color="000000"/>
              <w:right w:val="single" w:sz="4" w:space="0" w:color="000000"/>
            </w:tcBorders>
            <w:shd w:val="clear" w:color="auto" w:fill="auto"/>
            <w:hideMark/>
          </w:tcPr>
          <w:p w14:paraId="5C49F76B" w14:textId="77777777" w:rsidR="00C936BE" w:rsidRPr="00C936BE" w:rsidRDefault="00C936BE" w:rsidP="00C936BE">
            <w:pPr>
              <w:spacing w:after="0" w:line="240" w:lineRule="auto"/>
              <w:rPr>
                <w:rFonts w:ascii="Times New Roman" w:eastAsia="Times New Roman" w:hAnsi="Times New Roman" w:cs="Times New Roman"/>
                <w:color w:val="000000"/>
                <w:sz w:val="20"/>
                <w:szCs w:val="20"/>
                <w:lang w:eastAsia="es-CO"/>
              </w:rPr>
            </w:pPr>
            <w:r w:rsidRPr="00C936BE">
              <w:rPr>
                <w:rFonts w:ascii="Arial MT" w:eastAsia="Times New Roman" w:hAnsi="Arial MT" w:cs="Times New Roman"/>
                <w:sz w:val="20"/>
                <w:szCs w:val="20"/>
                <w:lang w:eastAsia="es-CO"/>
              </w:rPr>
              <w:t>Recargas   de   gases refrigerantes.</w:t>
            </w:r>
            <w:r w:rsidRPr="00C936BE">
              <w:rPr>
                <w:rFonts w:ascii="Arial MT" w:eastAsia="Times New Roman" w:hAnsi="Arial MT" w:cs="Times New Roman"/>
                <w:sz w:val="20"/>
                <w:szCs w:val="20"/>
                <w:lang w:eastAsia="es-CO"/>
              </w:rPr>
              <w:br/>
            </w:r>
            <w:r w:rsidRPr="00C936BE">
              <w:rPr>
                <w:rFonts w:ascii="Symbol" w:eastAsia="Times New Roman" w:hAnsi="Symbol" w:cs="Times New Roman"/>
                <w:sz w:val="20"/>
                <w:szCs w:val="20"/>
                <w:lang w:eastAsia="es-CO"/>
              </w:rPr>
              <w:t>·</w:t>
            </w:r>
            <w:r w:rsidRPr="00C936BE">
              <w:rPr>
                <w:rFonts w:ascii="Times New Roman" w:eastAsia="Times New Roman" w:hAnsi="Times New Roman" w:cs="Times New Roman"/>
                <w:sz w:val="20"/>
                <w:szCs w:val="20"/>
                <w:lang w:eastAsia="es-CO"/>
              </w:rPr>
              <w:t xml:space="preserve">     </w:t>
            </w:r>
            <w:r w:rsidRPr="00C936BE">
              <w:rPr>
                <w:rFonts w:ascii="Arial MT" w:eastAsia="Times New Roman" w:hAnsi="Arial MT" w:cs="Times New Roman"/>
                <w:sz w:val="20"/>
                <w:szCs w:val="20"/>
                <w:lang w:eastAsia="es-CO"/>
              </w:rPr>
              <w:t>R22</w:t>
            </w:r>
            <w:r w:rsidRPr="00C936BE">
              <w:rPr>
                <w:rFonts w:ascii="Arial MT" w:eastAsia="Times New Roman" w:hAnsi="Arial MT" w:cs="Times New Roman"/>
                <w:sz w:val="20"/>
                <w:szCs w:val="20"/>
                <w:lang w:eastAsia="es-CO"/>
              </w:rPr>
              <w:br/>
            </w:r>
            <w:r w:rsidRPr="00C936BE">
              <w:rPr>
                <w:rFonts w:ascii="Symbol" w:eastAsia="Times New Roman" w:hAnsi="Symbol" w:cs="Times New Roman"/>
                <w:sz w:val="20"/>
                <w:szCs w:val="20"/>
                <w:lang w:eastAsia="es-CO"/>
              </w:rPr>
              <w:t>·</w:t>
            </w:r>
            <w:r w:rsidRPr="00C936BE">
              <w:rPr>
                <w:rFonts w:ascii="Times New Roman" w:eastAsia="Times New Roman" w:hAnsi="Times New Roman" w:cs="Times New Roman"/>
                <w:sz w:val="20"/>
                <w:szCs w:val="20"/>
                <w:lang w:eastAsia="es-CO"/>
              </w:rPr>
              <w:t xml:space="preserve">     </w:t>
            </w:r>
            <w:r w:rsidRPr="00C936BE">
              <w:rPr>
                <w:rFonts w:ascii="Arial MT" w:eastAsia="Times New Roman" w:hAnsi="Arial MT" w:cs="Times New Roman"/>
                <w:sz w:val="20"/>
                <w:szCs w:val="20"/>
                <w:lang w:eastAsia="es-CO"/>
              </w:rPr>
              <w:t>R410</w:t>
            </w:r>
            <w:r w:rsidRPr="00C936BE">
              <w:rPr>
                <w:rFonts w:ascii="Arial MT" w:eastAsia="Times New Roman" w:hAnsi="Arial MT" w:cs="Times New Roman"/>
                <w:sz w:val="20"/>
                <w:szCs w:val="20"/>
                <w:lang w:eastAsia="es-CO"/>
              </w:rPr>
              <w:br/>
            </w:r>
            <w:r w:rsidRPr="00C936BE">
              <w:rPr>
                <w:rFonts w:ascii="Symbol" w:eastAsia="Times New Roman" w:hAnsi="Symbol" w:cs="Times New Roman"/>
                <w:sz w:val="20"/>
                <w:szCs w:val="20"/>
                <w:lang w:eastAsia="es-CO"/>
              </w:rPr>
              <w:t>·</w:t>
            </w:r>
            <w:r w:rsidRPr="00C936BE">
              <w:rPr>
                <w:rFonts w:ascii="Times New Roman" w:eastAsia="Times New Roman" w:hAnsi="Times New Roman" w:cs="Times New Roman"/>
                <w:sz w:val="20"/>
                <w:szCs w:val="20"/>
                <w:lang w:eastAsia="es-CO"/>
              </w:rPr>
              <w:t xml:space="preserve">     </w:t>
            </w:r>
            <w:r w:rsidRPr="00C936BE">
              <w:rPr>
                <w:rFonts w:ascii="Arial MT" w:eastAsia="Times New Roman" w:hAnsi="Arial MT" w:cs="Times New Roman"/>
                <w:sz w:val="20"/>
                <w:szCs w:val="20"/>
                <w:lang w:eastAsia="es-CO"/>
              </w:rPr>
              <w:t>R141</w:t>
            </w:r>
          </w:p>
        </w:tc>
        <w:tc>
          <w:tcPr>
            <w:tcW w:w="1023" w:type="dxa"/>
            <w:tcBorders>
              <w:top w:val="nil"/>
              <w:left w:val="nil"/>
              <w:bottom w:val="single" w:sz="4" w:space="0" w:color="000000"/>
              <w:right w:val="single" w:sz="4" w:space="0" w:color="000000"/>
            </w:tcBorders>
            <w:shd w:val="clear" w:color="auto" w:fill="auto"/>
            <w:vAlign w:val="center"/>
            <w:hideMark/>
          </w:tcPr>
          <w:p w14:paraId="1CA5B983"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Kg</w:t>
            </w:r>
          </w:p>
        </w:tc>
        <w:tc>
          <w:tcPr>
            <w:tcW w:w="1630" w:type="dxa"/>
            <w:tcBorders>
              <w:top w:val="nil"/>
              <w:left w:val="nil"/>
              <w:bottom w:val="single" w:sz="4" w:space="0" w:color="000000"/>
              <w:right w:val="single" w:sz="4" w:space="0" w:color="000000"/>
            </w:tcBorders>
            <w:shd w:val="clear" w:color="auto" w:fill="auto"/>
            <w:vAlign w:val="center"/>
            <w:hideMark/>
          </w:tcPr>
          <w:p w14:paraId="1CCA90D0" w14:textId="25E409E5" w:rsidR="00C936BE" w:rsidRPr="00C936BE" w:rsidRDefault="00C936BE" w:rsidP="00C936BE">
            <w:pPr>
              <w:spacing w:after="0" w:line="240" w:lineRule="auto"/>
              <w:ind w:firstLineChars="100" w:firstLine="200"/>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Infraestructura</w:t>
            </w:r>
          </w:p>
        </w:tc>
        <w:tc>
          <w:tcPr>
            <w:tcW w:w="1060" w:type="dxa"/>
            <w:tcBorders>
              <w:top w:val="nil"/>
              <w:left w:val="nil"/>
              <w:bottom w:val="nil"/>
              <w:right w:val="nil"/>
            </w:tcBorders>
            <w:shd w:val="clear" w:color="auto" w:fill="auto"/>
            <w:noWrap/>
            <w:hideMark/>
          </w:tcPr>
          <w:p w14:paraId="22223436" w14:textId="77777777" w:rsidR="00C936BE" w:rsidRPr="00C936BE" w:rsidRDefault="00C936BE" w:rsidP="00C936BE">
            <w:pPr>
              <w:spacing w:after="0" w:line="240" w:lineRule="auto"/>
              <w:ind w:firstLineChars="100" w:firstLine="200"/>
              <w:rPr>
                <w:rFonts w:ascii="Arial MT" w:eastAsia="Times New Roman" w:hAnsi="Arial MT" w:cs="Times New Roman"/>
                <w:sz w:val="20"/>
                <w:szCs w:val="20"/>
                <w:lang w:eastAsia="es-CO"/>
              </w:rPr>
            </w:pPr>
          </w:p>
        </w:tc>
        <w:tc>
          <w:tcPr>
            <w:tcW w:w="146" w:type="dxa"/>
            <w:tcBorders>
              <w:top w:val="nil"/>
              <w:left w:val="nil"/>
              <w:bottom w:val="nil"/>
              <w:right w:val="nil"/>
            </w:tcBorders>
            <w:shd w:val="clear" w:color="auto" w:fill="auto"/>
            <w:noWrap/>
            <w:hideMark/>
          </w:tcPr>
          <w:p w14:paraId="1539BB62" w14:textId="77777777" w:rsidR="00C936BE" w:rsidRPr="00C936BE" w:rsidRDefault="00C936BE" w:rsidP="00C936BE">
            <w:pPr>
              <w:spacing w:after="0" w:line="240" w:lineRule="auto"/>
              <w:rPr>
                <w:rFonts w:ascii="Times New Roman" w:eastAsia="Times New Roman" w:hAnsi="Times New Roman" w:cs="Times New Roman"/>
                <w:sz w:val="20"/>
                <w:szCs w:val="20"/>
                <w:lang w:eastAsia="es-CO"/>
              </w:rPr>
            </w:pPr>
          </w:p>
        </w:tc>
      </w:tr>
      <w:tr w:rsidR="00C936BE" w:rsidRPr="00C936BE" w14:paraId="7416115C" w14:textId="77777777" w:rsidTr="00C936BE">
        <w:trPr>
          <w:trHeight w:val="642"/>
        </w:trPr>
        <w:tc>
          <w:tcPr>
            <w:tcW w:w="2272" w:type="dxa"/>
            <w:tcBorders>
              <w:top w:val="single" w:sz="4" w:space="0" w:color="000000"/>
              <w:left w:val="single" w:sz="4" w:space="0" w:color="000000"/>
              <w:bottom w:val="single" w:sz="4" w:space="0" w:color="000000"/>
              <w:right w:val="single" w:sz="4" w:space="0" w:color="000000"/>
            </w:tcBorders>
            <w:shd w:val="clear" w:color="auto" w:fill="auto"/>
            <w:hideMark/>
          </w:tcPr>
          <w:p w14:paraId="566794C9" w14:textId="77777777" w:rsidR="00C936BE" w:rsidRPr="00C936BE" w:rsidRDefault="00C936BE" w:rsidP="00C936BE">
            <w:pPr>
              <w:spacing w:after="0" w:line="240" w:lineRule="auto"/>
              <w:ind w:firstLineChars="200" w:firstLine="400"/>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Energía eléctrica</w:t>
            </w:r>
          </w:p>
        </w:tc>
        <w:tc>
          <w:tcPr>
            <w:tcW w:w="2889" w:type="dxa"/>
            <w:tcBorders>
              <w:top w:val="nil"/>
              <w:left w:val="nil"/>
              <w:bottom w:val="single" w:sz="4" w:space="0" w:color="000000"/>
              <w:right w:val="single" w:sz="4" w:space="0" w:color="000000"/>
            </w:tcBorders>
            <w:shd w:val="clear" w:color="auto" w:fill="auto"/>
            <w:hideMark/>
          </w:tcPr>
          <w:p w14:paraId="5EC3C852" w14:textId="77777777" w:rsidR="00C936BE" w:rsidRPr="00C936BE" w:rsidRDefault="00C936BE" w:rsidP="00C936BE">
            <w:pPr>
              <w:spacing w:after="0" w:line="240" w:lineRule="auto"/>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Consumo de energía Eléctrica anual</w:t>
            </w:r>
          </w:p>
        </w:tc>
        <w:tc>
          <w:tcPr>
            <w:tcW w:w="1967" w:type="dxa"/>
            <w:tcBorders>
              <w:top w:val="single" w:sz="4" w:space="0" w:color="000000"/>
              <w:left w:val="nil"/>
              <w:bottom w:val="single" w:sz="4" w:space="0" w:color="000000"/>
              <w:right w:val="single" w:sz="4" w:space="0" w:color="000000"/>
            </w:tcBorders>
            <w:shd w:val="clear" w:color="auto" w:fill="auto"/>
            <w:hideMark/>
          </w:tcPr>
          <w:p w14:paraId="17E8E1CF" w14:textId="77777777" w:rsidR="00C936BE" w:rsidRPr="00C936BE" w:rsidRDefault="00C936BE" w:rsidP="00C936BE">
            <w:pPr>
              <w:spacing w:after="0" w:line="240" w:lineRule="auto"/>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Consumo  de  energía facturado</w:t>
            </w:r>
          </w:p>
        </w:tc>
        <w:tc>
          <w:tcPr>
            <w:tcW w:w="1023" w:type="dxa"/>
            <w:tcBorders>
              <w:top w:val="nil"/>
              <w:left w:val="nil"/>
              <w:bottom w:val="single" w:sz="4" w:space="0" w:color="000000"/>
              <w:right w:val="single" w:sz="4" w:space="0" w:color="000000"/>
            </w:tcBorders>
            <w:shd w:val="clear" w:color="auto" w:fill="auto"/>
            <w:hideMark/>
          </w:tcPr>
          <w:p w14:paraId="5C2B8AE1"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KWh</w:t>
            </w:r>
          </w:p>
        </w:tc>
        <w:tc>
          <w:tcPr>
            <w:tcW w:w="1630" w:type="dxa"/>
            <w:tcBorders>
              <w:top w:val="nil"/>
              <w:left w:val="nil"/>
              <w:bottom w:val="single" w:sz="4" w:space="0" w:color="000000"/>
              <w:right w:val="single" w:sz="4" w:space="0" w:color="000000"/>
            </w:tcBorders>
            <w:shd w:val="clear" w:color="auto" w:fill="auto"/>
            <w:hideMark/>
          </w:tcPr>
          <w:p w14:paraId="0D7BBAEC"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r w:rsidRPr="00C936BE">
              <w:rPr>
                <w:rFonts w:ascii="Arial MT" w:eastAsia="Times New Roman" w:hAnsi="Arial MT" w:cs="Times New Roman"/>
                <w:sz w:val="20"/>
                <w:szCs w:val="20"/>
                <w:lang w:eastAsia="es-CO"/>
              </w:rPr>
              <w:t>Gestión ambiental</w:t>
            </w:r>
          </w:p>
        </w:tc>
        <w:tc>
          <w:tcPr>
            <w:tcW w:w="1060" w:type="dxa"/>
            <w:tcBorders>
              <w:top w:val="nil"/>
              <w:left w:val="nil"/>
              <w:bottom w:val="nil"/>
              <w:right w:val="nil"/>
            </w:tcBorders>
            <w:shd w:val="clear" w:color="auto" w:fill="auto"/>
            <w:noWrap/>
            <w:hideMark/>
          </w:tcPr>
          <w:p w14:paraId="5EBEB9C3" w14:textId="77777777" w:rsidR="00C936BE" w:rsidRPr="00C936BE" w:rsidRDefault="00C936BE" w:rsidP="00C936BE">
            <w:pPr>
              <w:spacing w:after="0" w:line="240" w:lineRule="auto"/>
              <w:jc w:val="center"/>
              <w:rPr>
                <w:rFonts w:ascii="Arial MT" w:eastAsia="Times New Roman" w:hAnsi="Arial MT" w:cs="Times New Roman"/>
                <w:sz w:val="20"/>
                <w:szCs w:val="20"/>
                <w:lang w:eastAsia="es-CO"/>
              </w:rPr>
            </w:pPr>
          </w:p>
        </w:tc>
        <w:tc>
          <w:tcPr>
            <w:tcW w:w="146" w:type="dxa"/>
            <w:tcBorders>
              <w:top w:val="nil"/>
              <w:left w:val="nil"/>
              <w:bottom w:val="nil"/>
              <w:right w:val="nil"/>
            </w:tcBorders>
            <w:shd w:val="clear" w:color="auto" w:fill="auto"/>
            <w:noWrap/>
            <w:hideMark/>
          </w:tcPr>
          <w:p w14:paraId="55E9595C" w14:textId="77777777" w:rsidR="00C936BE" w:rsidRPr="00C936BE" w:rsidRDefault="00C936BE" w:rsidP="00C936BE">
            <w:pPr>
              <w:spacing w:after="0" w:line="240" w:lineRule="auto"/>
              <w:rPr>
                <w:rFonts w:ascii="Times New Roman" w:eastAsia="Times New Roman" w:hAnsi="Times New Roman" w:cs="Times New Roman"/>
                <w:sz w:val="20"/>
                <w:szCs w:val="20"/>
                <w:lang w:eastAsia="es-CO"/>
              </w:rPr>
            </w:pPr>
          </w:p>
        </w:tc>
      </w:tr>
    </w:tbl>
    <w:p w14:paraId="5A8CE2A7" w14:textId="77777777" w:rsidR="00C936BE" w:rsidRPr="005A3DDC" w:rsidRDefault="00C936BE" w:rsidP="001158DE">
      <w:pPr>
        <w:pStyle w:val="Prrafodelista"/>
        <w:spacing w:line="276" w:lineRule="auto"/>
        <w:rPr>
          <w:rFonts w:ascii="Arial" w:hAnsi="Arial" w:cs="Arial"/>
          <w:b/>
          <w:sz w:val="20"/>
          <w:szCs w:val="20"/>
        </w:rPr>
      </w:pPr>
    </w:p>
    <w:tbl>
      <w:tblPr>
        <w:tblStyle w:val="Tablaconcuadrcula"/>
        <w:tblW w:w="0" w:type="auto"/>
        <w:tblLook w:val="04A0" w:firstRow="1" w:lastRow="0" w:firstColumn="1" w:lastColumn="0" w:noHBand="0" w:noVBand="1"/>
      </w:tblPr>
      <w:tblGrid>
        <w:gridCol w:w="9395"/>
      </w:tblGrid>
      <w:tr w:rsidR="008826F9" w:rsidRPr="008826F9" w14:paraId="72316DB0" w14:textId="77777777" w:rsidTr="008826F9">
        <w:trPr>
          <w:trHeight w:val="285"/>
        </w:trPr>
        <w:tc>
          <w:tcPr>
            <w:tcW w:w="9395" w:type="dxa"/>
            <w:hideMark/>
          </w:tcPr>
          <w:p w14:paraId="637748D1" w14:textId="78E9DA51" w:rsidR="008826F9" w:rsidRPr="008826F9" w:rsidRDefault="008826F9" w:rsidP="008826F9">
            <w:pPr>
              <w:pStyle w:val="Prrafodelista"/>
              <w:spacing w:line="276" w:lineRule="auto"/>
              <w:rPr>
                <w:rFonts w:ascii="Arial" w:hAnsi="Arial" w:cs="Arial"/>
                <w:b/>
                <w:bCs/>
                <w:sz w:val="20"/>
                <w:szCs w:val="20"/>
              </w:rPr>
            </w:pPr>
            <w:r w:rsidRPr="008826F9">
              <w:rPr>
                <w:rFonts w:ascii="Arial" w:hAnsi="Arial" w:cs="Arial"/>
                <w:b/>
                <w:bCs/>
                <w:sz w:val="20"/>
                <w:szCs w:val="20"/>
              </w:rPr>
              <w:t>Cálculo de la Huella de Carbono.</w:t>
            </w:r>
          </w:p>
        </w:tc>
      </w:tr>
      <w:tr w:rsidR="008826F9" w:rsidRPr="008826F9" w14:paraId="63338341" w14:textId="77777777" w:rsidTr="008826F9">
        <w:trPr>
          <w:trHeight w:val="1812"/>
        </w:trPr>
        <w:tc>
          <w:tcPr>
            <w:tcW w:w="9395" w:type="dxa"/>
            <w:hideMark/>
          </w:tcPr>
          <w:p w14:paraId="672FF6B7" w14:textId="3618B6E7" w:rsidR="008826F9" w:rsidRPr="00A140F8" w:rsidRDefault="008826F9" w:rsidP="008826F9">
            <w:pPr>
              <w:pStyle w:val="Prrafodelista"/>
              <w:spacing w:line="276" w:lineRule="auto"/>
              <w:rPr>
                <w:rFonts w:ascii="Arial" w:hAnsi="Arial" w:cs="Arial"/>
                <w:sz w:val="20"/>
                <w:szCs w:val="20"/>
              </w:rPr>
            </w:pPr>
            <w:r w:rsidRPr="00A140F8">
              <w:rPr>
                <w:rFonts w:ascii="Arial" w:hAnsi="Arial" w:cs="Arial"/>
                <w:sz w:val="20"/>
                <w:szCs w:val="20"/>
              </w:rPr>
              <w:t>Emisiones = Carga Ambiental x Factor Emisión</w:t>
            </w:r>
          </w:p>
          <w:p w14:paraId="4A4564A9" w14:textId="71911DC5" w:rsidR="008826F9" w:rsidRPr="00A140F8" w:rsidRDefault="008826F9" w:rsidP="008826F9">
            <w:pPr>
              <w:pStyle w:val="Prrafodelista"/>
              <w:spacing w:line="276" w:lineRule="auto"/>
              <w:rPr>
                <w:rFonts w:ascii="Arial" w:hAnsi="Arial" w:cs="Arial"/>
                <w:sz w:val="20"/>
                <w:szCs w:val="20"/>
              </w:rPr>
            </w:pPr>
            <w:r w:rsidRPr="00A140F8">
              <w:rPr>
                <w:rFonts w:ascii="Arial" w:hAnsi="Arial" w:cs="Arial"/>
                <w:sz w:val="20"/>
                <w:szCs w:val="20"/>
              </w:rPr>
              <w:t>La carga Ambiental hace referencia a:</w:t>
            </w:r>
            <w:r w:rsidRPr="00A140F8">
              <w:rPr>
                <w:rFonts w:ascii="Arial" w:hAnsi="Arial" w:cs="Arial"/>
                <w:sz w:val="20"/>
                <w:szCs w:val="20"/>
              </w:rPr>
              <w:br/>
              <w:t>·     Consumo de Energía</w:t>
            </w:r>
            <w:r w:rsidRPr="00A140F8">
              <w:rPr>
                <w:rFonts w:ascii="Arial" w:hAnsi="Arial" w:cs="Arial"/>
                <w:sz w:val="20"/>
                <w:szCs w:val="20"/>
              </w:rPr>
              <w:br/>
              <w:t>·     Consumo de refrigerantes</w:t>
            </w:r>
            <w:r w:rsidRPr="00A140F8">
              <w:rPr>
                <w:rFonts w:ascii="Arial" w:hAnsi="Arial" w:cs="Arial"/>
                <w:sz w:val="20"/>
                <w:szCs w:val="20"/>
              </w:rPr>
              <w:br/>
              <w:t>·     Consumo de combustibles</w:t>
            </w:r>
            <w:r w:rsidRPr="00A140F8">
              <w:rPr>
                <w:rFonts w:ascii="Arial" w:hAnsi="Arial" w:cs="Arial"/>
                <w:sz w:val="20"/>
                <w:szCs w:val="20"/>
              </w:rPr>
              <w:br/>
              <w:t xml:space="preserve">El factor de emisión se tomara teniendo en cuenta los criterios determinados en el  </w:t>
            </w:r>
            <w:r w:rsidRPr="00A140F8">
              <w:rPr>
                <w:rFonts w:ascii="Arial" w:hAnsi="Arial" w:cs="Arial"/>
                <w:i/>
                <w:iCs/>
                <w:sz w:val="20"/>
                <w:szCs w:val="20"/>
              </w:rPr>
              <w:t xml:space="preserve">Numeral 6.3. Factores de Emisión, </w:t>
            </w:r>
            <w:r w:rsidRPr="00A140F8">
              <w:rPr>
                <w:rFonts w:ascii="Arial" w:hAnsi="Arial" w:cs="Arial"/>
                <w:sz w:val="20"/>
                <w:szCs w:val="20"/>
              </w:rPr>
              <w:t>del presente documento.</w:t>
            </w:r>
          </w:p>
        </w:tc>
      </w:tr>
      <w:tr w:rsidR="008826F9" w:rsidRPr="008826F9" w14:paraId="78DF7C07" w14:textId="77777777" w:rsidTr="008826F9">
        <w:trPr>
          <w:trHeight w:val="3120"/>
        </w:trPr>
        <w:tc>
          <w:tcPr>
            <w:tcW w:w="9395" w:type="dxa"/>
            <w:hideMark/>
          </w:tcPr>
          <w:p w14:paraId="4A3F48FA" w14:textId="3E7A348C" w:rsidR="008826F9" w:rsidRPr="00A140F8" w:rsidRDefault="008826F9" w:rsidP="008826F9">
            <w:pPr>
              <w:pStyle w:val="Prrafodelista"/>
              <w:spacing w:line="276" w:lineRule="auto"/>
              <w:rPr>
                <w:rFonts w:ascii="Arial" w:hAnsi="Arial" w:cs="Arial"/>
                <w:sz w:val="20"/>
                <w:szCs w:val="20"/>
              </w:rPr>
            </w:pPr>
            <w:r w:rsidRPr="00A140F8">
              <w:rPr>
                <w:rFonts w:ascii="Arial" w:hAnsi="Arial" w:cs="Arial"/>
                <w:sz w:val="20"/>
                <w:szCs w:val="20"/>
              </w:rPr>
              <w:t>El cálculo de la Huella de Carbono quedará consignado en el formato</w:t>
            </w:r>
            <w:r w:rsidR="00A140F8" w:rsidRPr="00A140F8">
              <w:t xml:space="preserve"> </w:t>
            </w:r>
            <w:r w:rsidR="00A140F8" w:rsidRPr="00A140F8">
              <w:rPr>
                <w:rFonts w:ascii="Arial" w:hAnsi="Arial" w:cs="Arial"/>
                <w:sz w:val="20"/>
                <w:szCs w:val="20"/>
              </w:rPr>
              <w:t xml:space="preserve">SGA-F-016 Hoja de </w:t>
            </w:r>
            <w:proofErr w:type="spellStart"/>
            <w:r w:rsidR="00A140F8" w:rsidRPr="00A140F8">
              <w:rPr>
                <w:rFonts w:ascii="Arial" w:hAnsi="Arial" w:cs="Arial"/>
                <w:sz w:val="20"/>
                <w:szCs w:val="20"/>
              </w:rPr>
              <w:t>Calculo</w:t>
            </w:r>
            <w:proofErr w:type="spellEnd"/>
            <w:r w:rsidR="00A140F8" w:rsidRPr="00A140F8">
              <w:rPr>
                <w:rFonts w:ascii="Arial" w:hAnsi="Arial" w:cs="Arial"/>
                <w:sz w:val="20"/>
                <w:szCs w:val="20"/>
              </w:rPr>
              <w:t xml:space="preserve"> de huella de carbono</w:t>
            </w:r>
            <w:r w:rsidRPr="00A140F8">
              <w:rPr>
                <w:rFonts w:ascii="Arial" w:hAnsi="Arial" w:cs="Arial"/>
                <w:i/>
                <w:iCs/>
                <w:sz w:val="20"/>
                <w:szCs w:val="20"/>
              </w:rPr>
              <w:t xml:space="preserve">.  </w:t>
            </w:r>
            <w:r w:rsidRPr="00A140F8">
              <w:rPr>
                <w:rFonts w:ascii="Arial" w:hAnsi="Arial" w:cs="Arial"/>
                <w:sz w:val="20"/>
                <w:szCs w:val="20"/>
              </w:rPr>
              <w:t>El cual contiene:</w:t>
            </w:r>
            <w:r w:rsidRPr="00A140F8">
              <w:rPr>
                <w:rFonts w:ascii="Arial" w:hAnsi="Arial" w:cs="Arial"/>
                <w:sz w:val="20"/>
                <w:szCs w:val="20"/>
              </w:rPr>
              <w:br/>
              <w:t>·     Tipo de Emisión: Clasificado en combustibles, refrigerantes y Energía eléctrica</w:t>
            </w:r>
            <w:r w:rsidRPr="00A140F8">
              <w:rPr>
                <w:rFonts w:ascii="Arial" w:hAnsi="Arial" w:cs="Arial"/>
                <w:sz w:val="20"/>
                <w:szCs w:val="20"/>
              </w:rPr>
              <w:br/>
              <w:t xml:space="preserve">·     Fuente de emisión: De acuerdo con lo determinado en la </w:t>
            </w:r>
            <w:r w:rsidRPr="00A140F8">
              <w:rPr>
                <w:rFonts w:ascii="Arial" w:hAnsi="Arial" w:cs="Arial"/>
                <w:i/>
                <w:iCs/>
                <w:sz w:val="20"/>
                <w:szCs w:val="20"/>
              </w:rPr>
              <w:t>Tabla 5. Fuentes de datos de GEI</w:t>
            </w:r>
            <w:r w:rsidRPr="00A140F8">
              <w:rPr>
                <w:rFonts w:ascii="Arial" w:hAnsi="Arial" w:cs="Arial"/>
                <w:i/>
                <w:iCs/>
                <w:sz w:val="20"/>
                <w:szCs w:val="20"/>
              </w:rPr>
              <w:br/>
            </w:r>
            <w:r w:rsidRPr="00A140F8">
              <w:rPr>
                <w:rFonts w:ascii="Arial" w:hAnsi="Arial" w:cs="Arial"/>
                <w:sz w:val="20"/>
                <w:szCs w:val="20"/>
              </w:rPr>
              <w:t>·     Emisor: Tipo de fuente emisora de gases efecto invernadero.</w:t>
            </w:r>
            <w:r w:rsidRPr="00A140F8">
              <w:rPr>
                <w:rFonts w:ascii="Arial" w:hAnsi="Arial" w:cs="Arial"/>
                <w:sz w:val="20"/>
                <w:szCs w:val="20"/>
              </w:rPr>
              <w:br/>
              <w:t xml:space="preserve">·     Consumo: Se indicará la cantidad consumo del emisor y las unidades en la cual unidades </w:t>
            </w:r>
            <w:r w:rsidRPr="00A140F8">
              <w:rPr>
                <w:rFonts w:ascii="Arial" w:hAnsi="Arial" w:cs="Arial"/>
                <w:i/>
                <w:iCs/>
                <w:sz w:val="20"/>
                <w:szCs w:val="20"/>
              </w:rPr>
              <w:t xml:space="preserve">(ver tabla </w:t>
            </w:r>
            <w:proofErr w:type="spellStart"/>
            <w:r w:rsidRPr="00A140F8">
              <w:rPr>
                <w:rFonts w:ascii="Arial" w:hAnsi="Arial" w:cs="Arial"/>
                <w:i/>
                <w:iCs/>
                <w:sz w:val="20"/>
                <w:szCs w:val="20"/>
              </w:rPr>
              <w:t>Tabla</w:t>
            </w:r>
            <w:proofErr w:type="spellEnd"/>
            <w:r w:rsidRPr="00A140F8">
              <w:rPr>
                <w:rFonts w:ascii="Arial" w:hAnsi="Arial" w:cs="Arial"/>
                <w:i/>
                <w:iCs/>
                <w:sz w:val="20"/>
                <w:szCs w:val="20"/>
              </w:rPr>
              <w:t xml:space="preserve"> 6. Fuentes de datos de GEI).</w:t>
            </w:r>
            <w:r w:rsidRPr="00A140F8">
              <w:rPr>
                <w:rFonts w:ascii="Arial" w:hAnsi="Arial" w:cs="Arial"/>
                <w:i/>
                <w:iCs/>
                <w:sz w:val="20"/>
                <w:szCs w:val="20"/>
              </w:rPr>
              <w:br/>
            </w:r>
            <w:r w:rsidRPr="00A140F8">
              <w:rPr>
                <w:rFonts w:ascii="Arial" w:hAnsi="Arial" w:cs="Arial"/>
                <w:sz w:val="20"/>
                <w:szCs w:val="20"/>
              </w:rPr>
              <w:t>·     Factor de Emisión. Se determinara de acuerdo a los criterios establecidos en el numeral 6.3. de este procedimiento; para el caso de los refrigerantes se toma el Poder calorífico según los componentes del tipo de refrigerante, estos se verifican en la respectiva hoja de seguridad.</w:t>
            </w:r>
            <w:r w:rsidRPr="00A140F8">
              <w:rPr>
                <w:rFonts w:ascii="Arial" w:hAnsi="Arial" w:cs="Arial"/>
                <w:sz w:val="20"/>
                <w:szCs w:val="20"/>
              </w:rPr>
              <w:br/>
            </w:r>
            <w:r w:rsidRPr="00A140F8">
              <w:rPr>
                <w:rFonts w:ascii="Arial" w:hAnsi="Arial" w:cs="Arial"/>
                <w:sz w:val="20"/>
                <w:szCs w:val="20"/>
                <w:vertAlign w:val="superscript"/>
              </w:rPr>
              <w:t>·     Total de emisiones: KgCO</w:t>
            </w:r>
            <w:r w:rsidRPr="00A140F8">
              <w:rPr>
                <w:rFonts w:ascii="Arial" w:hAnsi="Arial" w:cs="Arial"/>
                <w:sz w:val="20"/>
                <w:szCs w:val="20"/>
              </w:rPr>
              <w:t>2</w:t>
            </w:r>
            <w:r w:rsidRPr="00A140F8">
              <w:rPr>
                <w:rFonts w:ascii="Arial" w:hAnsi="Arial" w:cs="Arial"/>
                <w:sz w:val="20"/>
                <w:szCs w:val="20"/>
                <w:vertAlign w:val="superscript"/>
              </w:rPr>
              <w:t>e:=carga ambiental * factor de emisión</w:t>
            </w:r>
            <w:r w:rsidRPr="00A140F8">
              <w:rPr>
                <w:rFonts w:ascii="Arial" w:hAnsi="Arial" w:cs="Arial"/>
                <w:sz w:val="20"/>
                <w:szCs w:val="20"/>
                <w:vertAlign w:val="superscript"/>
              </w:rPr>
              <w:br/>
              <w:t>TonCO</w:t>
            </w:r>
            <w:r w:rsidRPr="00A140F8">
              <w:rPr>
                <w:rFonts w:ascii="Arial" w:hAnsi="Arial" w:cs="Arial"/>
                <w:sz w:val="20"/>
                <w:szCs w:val="20"/>
              </w:rPr>
              <w:t>2</w:t>
            </w:r>
            <w:r w:rsidRPr="00A140F8">
              <w:rPr>
                <w:rFonts w:ascii="Arial" w:hAnsi="Arial" w:cs="Arial"/>
                <w:sz w:val="20"/>
                <w:szCs w:val="20"/>
                <w:vertAlign w:val="superscript"/>
              </w:rPr>
              <w:t>e=KgCO</w:t>
            </w:r>
            <w:r w:rsidRPr="00A140F8">
              <w:rPr>
                <w:rFonts w:ascii="Arial" w:hAnsi="Arial" w:cs="Arial"/>
                <w:sz w:val="20"/>
                <w:szCs w:val="20"/>
              </w:rPr>
              <w:t>2</w:t>
            </w:r>
            <w:r w:rsidRPr="00A140F8">
              <w:rPr>
                <w:rFonts w:ascii="Arial" w:hAnsi="Arial" w:cs="Arial"/>
                <w:sz w:val="20"/>
                <w:szCs w:val="20"/>
                <w:vertAlign w:val="superscript"/>
              </w:rPr>
              <w:t>e/1000</w:t>
            </w:r>
          </w:p>
        </w:tc>
      </w:tr>
      <w:tr w:rsidR="008826F9" w:rsidRPr="008826F9" w14:paraId="6ED6ABB8" w14:textId="77777777" w:rsidTr="008826F9">
        <w:trPr>
          <w:trHeight w:val="285"/>
        </w:trPr>
        <w:tc>
          <w:tcPr>
            <w:tcW w:w="9395" w:type="dxa"/>
            <w:hideMark/>
          </w:tcPr>
          <w:p w14:paraId="30A6173F" w14:textId="77777777" w:rsidR="008826F9" w:rsidRPr="008826F9" w:rsidRDefault="008826F9" w:rsidP="008826F9">
            <w:pPr>
              <w:pStyle w:val="Prrafodelista"/>
              <w:spacing w:line="276" w:lineRule="auto"/>
              <w:rPr>
                <w:rFonts w:ascii="Arial" w:hAnsi="Arial" w:cs="Arial"/>
                <w:b/>
                <w:bCs/>
                <w:sz w:val="20"/>
                <w:szCs w:val="20"/>
              </w:rPr>
            </w:pPr>
            <w:r w:rsidRPr="008826F9">
              <w:rPr>
                <w:rFonts w:ascii="Arial" w:hAnsi="Arial" w:cs="Arial"/>
                <w:b/>
                <w:bCs/>
                <w:sz w:val="20"/>
                <w:szCs w:val="20"/>
              </w:rPr>
              <w:lastRenderedPageBreak/>
              <w:t>6.4.5.      Interpretar Resultados</w:t>
            </w:r>
          </w:p>
        </w:tc>
      </w:tr>
      <w:tr w:rsidR="008826F9" w:rsidRPr="008826F9" w14:paraId="127E1552" w14:textId="77777777" w:rsidTr="008826F9">
        <w:trPr>
          <w:trHeight w:val="1185"/>
        </w:trPr>
        <w:tc>
          <w:tcPr>
            <w:tcW w:w="9395" w:type="dxa"/>
            <w:hideMark/>
          </w:tcPr>
          <w:p w14:paraId="3C8697E6" w14:textId="77777777" w:rsidR="008826F9" w:rsidRPr="008826F9" w:rsidRDefault="008826F9" w:rsidP="008826F9">
            <w:pPr>
              <w:pStyle w:val="Prrafodelista"/>
              <w:spacing w:line="276" w:lineRule="auto"/>
              <w:rPr>
                <w:rFonts w:ascii="Arial" w:hAnsi="Arial" w:cs="Arial"/>
                <w:b/>
                <w:sz w:val="20"/>
                <w:szCs w:val="20"/>
              </w:rPr>
            </w:pPr>
            <w:r w:rsidRPr="00A140F8">
              <w:rPr>
                <w:rFonts w:ascii="Arial" w:hAnsi="Arial" w:cs="Arial"/>
                <w:bCs/>
                <w:sz w:val="20"/>
                <w:szCs w:val="20"/>
              </w:rPr>
              <w:t>Los resultados serán presentados gráficamente ante el Comité Ambiental contemplando.</w:t>
            </w:r>
            <w:r w:rsidRPr="00A140F8">
              <w:rPr>
                <w:rFonts w:ascii="Arial" w:hAnsi="Arial" w:cs="Arial"/>
                <w:bCs/>
                <w:sz w:val="20"/>
                <w:szCs w:val="20"/>
              </w:rPr>
              <w:br/>
            </w:r>
            <w:r w:rsidRPr="00A140F8">
              <w:rPr>
                <w:rFonts w:ascii="Arial" w:hAnsi="Arial" w:cs="Arial"/>
                <w:bCs/>
                <w:sz w:val="20"/>
                <w:szCs w:val="20"/>
                <w:vertAlign w:val="superscript"/>
              </w:rPr>
              <w:t>·     Totalidad de emisiones por tipo de emisión en TonCO</w:t>
            </w:r>
            <w:r w:rsidRPr="00A140F8">
              <w:rPr>
                <w:rFonts w:ascii="Arial" w:hAnsi="Arial" w:cs="Arial"/>
                <w:bCs/>
                <w:sz w:val="20"/>
                <w:szCs w:val="20"/>
              </w:rPr>
              <w:t>2</w:t>
            </w:r>
            <w:r w:rsidRPr="00A140F8">
              <w:rPr>
                <w:rFonts w:ascii="Arial" w:hAnsi="Arial" w:cs="Arial"/>
                <w:bCs/>
                <w:sz w:val="20"/>
                <w:szCs w:val="20"/>
                <w:vertAlign w:val="superscript"/>
              </w:rPr>
              <w:t>e</w:t>
            </w:r>
            <w:r w:rsidRPr="00A140F8">
              <w:rPr>
                <w:rFonts w:ascii="Arial" w:hAnsi="Arial" w:cs="Arial"/>
                <w:bCs/>
                <w:sz w:val="20"/>
                <w:szCs w:val="20"/>
                <w:vertAlign w:val="superscript"/>
              </w:rPr>
              <w:br/>
            </w:r>
            <w:r w:rsidRPr="00A140F8">
              <w:rPr>
                <w:rFonts w:ascii="Arial" w:hAnsi="Arial" w:cs="Arial"/>
                <w:bCs/>
                <w:sz w:val="20"/>
                <w:szCs w:val="20"/>
              </w:rPr>
              <w:t>·     Porcentaje de emisión por tipo de emisión</w:t>
            </w:r>
            <w:r w:rsidRPr="00A140F8">
              <w:rPr>
                <w:rFonts w:ascii="Arial" w:hAnsi="Arial" w:cs="Arial"/>
                <w:bCs/>
                <w:sz w:val="20"/>
                <w:szCs w:val="20"/>
              </w:rPr>
              <w:br/>
              <w:t>·     Comparativo entre mediciones; identificado las variaciones en las emisiones generadas</w:t>
            </w:r>
            <w:r w:rsidRPr="008826F9">
              <w:rPr>
                <w:rFonts w:ascii="Arial" w:hAnsi="Arial" w:cs="Arial"/>
                <w:b/>
                <w:sz w:val="20"/>
                <w:szCs w:val="20"/>
              </w:rPr>
              <w:t>.</w:t>
            </w:r>
          </w:p>
        </w:tc>
      </w:tr>
      <w:tr w:rsidR="008826F9" w:rsidRPr="008826F9" w14:paraId="6D4F92D9" w14:textId="77777777" w:rsidTr="008826F9">
        <w:trPr>
          <w:trHeight w:val="285"/>
        </w:trPr>
        <w:tc>
          <w:tcPr>
            <w:tcW w:w="9395" w:type="dxa"/>
            <w:hideMark/>
          </w:tcPr>
          <w:p w14:paraId="0A049833" w14:textId="77777777" w:rsidR="008826F9" w:rsidRPr="008826F9" w:rsidRDefault="008826F9" w:rsidP="008826F9">
            <w:pPr>
              <w:pStyle w:val="Prrafodelista"/>
              <w:spacing w:line="276" w:lineRule="auto"/>
              <w:rPr>
                <w:rFonts w:ascii="Arial" w:hAnsi="Arial" w:cs="Arial"/>
                <w:b/>
                <w:bCs/>
                <w:sz w:val="20"/>
                <w:szCs w:val="20"/>
              </w:rPr>
            </w:pPr>
            <w:r w:rsidRPr="008826F9">
              <w:rPr>
                <w:rFonts w:ascii="Arial" w:hAnsi="Arial" w:cs="Arial"/>
                <w:b/>
                <w:bCs/>
                <w:sz w:val="20"/>
                <w:szCs w:val="20"/>
              </w:rPr>
              <w:t>6.4.6.      Planteamiento de acciones</w:t>
            </w:r>
          </w:p>
        </w:tc>
      </w:tr>
      <w:tr w:rsidR="008826F9" w:rsidRPr="008826F9" w14:paraId="3AD01281" w14:textId="77777777" w:rsidTr="008826F9">
        <w:trPr>
          <w:trHeight w:val="1005"/>
        </w:trPr>
        <w:tc>
          <w:tcPr>
            <w:tcW w:w="9395" w:type="dxa"/>
            <w:hideMark/>
          </w:tcPr>
          <w:p w14:paraId="20C1831F" w14:textId="77777777" w:rsidR="008826F9" w:rsidRPr="00A140F8" w:rsidRDefault="008826F9" w:rsidP="008826F9">
            <w:pPr>
              <w:pStyle w:val="Prrafodelista"/>
              <w:spacing w:line="276" w:lineRule="auto"/>
              <w:rPr>
                <w:rFonts w:ascii="Arial" w:hAnsi="Arial" w:cs="Arial"/>
                <w:bCs/>
                <w:sz w:val="20"/>
                <w:szCs w:val="20"/>
              </w:rPr>
            </w:pPr>
            <w:r w:rsidRPr="00A140F8">
              <w:rPr>
                <w:rFonts w:ascii="Arial" w:hAnsi="Arial" w:cs="Arial"/>
                <w:bCs/>
                <w:sz w:val="20"/>
                <w:szCs w:val="20"/>
              </w:rPr>
              <w:t>Una vez realizada la medición de las emisiones; se analizaran los resultados y se plantearan acciones de mejoramiento o controles operacionales  enfocados al control,  prevención  y disminución de los gases  efectos  invernadero; dichas acciones quedaran consignadas en los programas de administración ambiental.   Las acciones pueden ser planteadas de la siguiente manera:</w:t>
            </w:r>
          </w:p>
        </w:tc>
      </w:tr>
      <w:tr w:rsidR="008826F9" w:rsidRPr="008826F9" w14:paraId="75B93E88" w14:textId="77777777" w:rsidTr="0072558E">
        <w:trPr>
          <w:trHeight w:val="2440"/>
        </w:trPr>
        <w:tc>
          <w:tcPr>
            <w:tcW w:w="9395" w:type="dxa"/>
            <w:hideMark/>
          </w:tcPr>
          <w:p w14:paraId="5B62BB53" w14:textId="77777777" w:rsidR="008826F9" w:rsidRPr="008826F9" w:rsidRDefault="008826F9" w:rsidP="008826F9">
            <w:pPr>
              <w:pStyle w:val="Prrafodelista"/>
              <w:spacing w:line="276" w:lineRule="auto"/>
              <w:rPr>
                <w:rFonts w:ascii="Arial" w:hAnsi="Arial" w:cs="Arial"/>
                <w:b/>
                <w:sz w:val="20"/>
                <w:szCs w:val="20"/>
              </w:rPr>
            </w:pPr>
            <w:r w:rsidRPr="008826F9">
              <w:rPr>
                <w:rFonts w:ascii="Arial" w:hAnsi="Arial" w:cs="Arial"/>
                <w:b/>
                <w:bCs/>
                <w:sz w:val="20"/>
                <w:szCs w:val="20"/>
              </w:rPr>
              <w:t>Edificios:</w:t>
            </w:r>
            <w:r w:rsidRPr="008826F9">
              <w:rPr>
                <w:rFonts w:ascii="Arial" w:hAnsi="Arial" w:cs="Arial"/>
                <w:b/>
                <w:bCs/>
                <w:sz w:val="20"/>
                <w:szCs w:val="20"/>
              </w:rPr>
              <w:br/>
            </w:r>
            <w:r w:rsidRPr="00A140F8">
              <w:rPr>
                <w:rFonts w:ascii="Arial" w:hAnsi="Arial" w:cs="Arial"/>
                <w:bCs/>
                <w:sz w:val="20"/>
                <w:szCs w:val="20"/>
              </w:rPr>
              <w:t>·     Rehabilitación de la envolvente térmica.</w:t>
            </w:r>
            <w:r w:rsidRPr="00A140F8">
              <w:rPr>
                <w:rFonts w:ascii="Arial" w:hAnsi="Arial" w:cs="Arial"/>
                <w:bCs/>
                <w:sz w:val="20"/>
                <w:szCs w:val="20"/>
              </w:rPr>
              <w:br/>
              <w:t>·     Mejora de la eficiencia energética de las instalaciones térmicas.</w:t>
            </w:r>
            <w:r w:rsidRPr="00A140F8">
              <w:rPr>
                <w:rFonts w:ascii="Arial" w:hAnsi="Arial" w:cs="Arial"/>
                <w:bCs/>
                <w:sz w:val="20"/>
                <w:szCs w:val="20"/>
              </w:rPr>
              <w:br/>
              <w:t>·     Mejora de la eficiencia energética de las instalaciones de iluminación interior.</w:t>
            </w:r>
            <w:r w:rsidRPr="00A140F8">
              <w:rPr>
                <w:rFonts w:ascii="Arial" w:hAnsi="Arial" w:cs="Arial"/>
                <w:bCs/>
                <w:sz w:val="20"/>
                <w:szCs w:val="20"/>
              </w:rPr>
              <w:br/>
              <w:t>·     Promover la renovación de las instalaciones de alumbrado.</w:t>
            </w:r>
            <w:r w:rsidRPr="00A140F8">
              <w:rPr>
                <w:rFonts w:ascii="Arial" w:hAnsi="Arial" w:cs="Arial"/>
                <w:bCs/>
                <w:sz w:val="20"/>
                <w:szCs w:val="20"/>
              </w:rPr>
              <w:br/>
              <w:t>Movilidad</w:t>
            </w:r>
            <w:r w:rsidRPr="00A140F8">
              <w:rPr>
                <w:rFonts w:ascii="Arial" w:hAnsi="Arial" w:cs="Arial"/>
                <w:bCs/>
                <w:sz w:val="20"/>
                <w:szCs w:val="20"/>
              </w:rPr>
              <w:br/>
              <w:t>·     Cambio de combustibles.</w:t>
            </w:r>
            <w:r w:rsidRPr="00A140F8">
              <w:rPr>
                <w:rFonts w:ascii="Arial" w:hAnsi="Arial" w:cs="Arial"/>
                <w:bCs/>
                <w:sz w:val="20"/>
                <w:szCs w:val="20"/>
              </w:rPr>
              <w:br/>
              <w:t>·     Optimización de rutas.</w:t>
            </w:r>
            <w:r w:rsidRPr="00A140F8">
              <w:rPr>
                <w:rFonts w:ascii="Arial" w:hAnsi="Arial" w:cs="Arial"/>
                <w:bCs/>
                <w:sz w:val="20"/>
                <w:szCs w:val="20"/>
              </w:rPr>
              <w:br/>
              <w:t>·     Renovación de la flota.</w:t>
            </w:r>
          </w:p>
        </w:tc>
      </w:tr>
      <w:tr w:rsidR="008826F9" w:rsidRPr="008826F9" w14:paraId="5F326E36" w14:textId="77777777" w:rsidTr="008826F9">
        <w:trPr>
          <w:trHeight w:val="2082"/>
        </w:trPr>
        <w:tc>
          <w:tcPr>
            <w:tcW w:w="9395" w:type="dxa"/>
            <w:hideMark/>
          </w:tcPr>
          <w:p w14:paraId="5EA0F060" w14:textId="77777777" w:rsidR="008826F9" w:rsidRPr="008826F9" w:rsidRDefault="008826F9" w:rsidP="008826F9">
            <w:pPr>
              <w:pStyle w:val="Prrafodelista"/>
              <w:spacing w:line="276" w:lineRule="auto"/>
              <w:rPr>
                <w:rFonts w:ascii="Arial" w:hAnsi="Arial" w:cs="Arial"/>
                <w:b/>
                <w:sz w:val="20"/>
                <w:szCs w:val="20"/>
              </w:rPr>
            </w:pPr>
            <w:r w:rsidRPr="008826F9">
              <w:rPr>
                <w:rFonts w:ascii="Arial" w:hAnsi="Arial" w:cs="Arial"/>
                <w:b/>
                <w:bCs/>
                <w:sz w:val="20"/>
                <w:szCs w:val="20"/>
              </w:rPr>
              <w:t>Industria</w:t>
            </w:r>
            <w:r w:rsidRPr="008826F9">
              <w:rPr>
                <w:rFonts w:ascii="Arial" w:hAnsi="Arial" w:cs="Arial"/>
                <w:b/>
                <w:bCs/>
                <w:sz w:val="20"/>
                <w:szCs w:val="20"/>
              </w:rPr>
              <w:br/>
            </w:r>
            <w:r w:rsidRPr="0072558E">
              <w:rPr>
                <w:rFonts w:ascii="Arial" w:hAnsi="Arial" w:cs="Arial"/>
                <w:bCs/>
                <w:sz w:val="20"/>
                <w:szCs w:val="20"/>
              </w:rPr>
              <w:t>·     Maquinaria eficiente</w:t>
            </w:r>
            <w:r w:rsidRPr="0072558E">
              <w:rPr>
                <w:rFonts w:ascii="Arial" w:hAnsi="Arial" w:cs="Arial"/>
                <w:bCs/>
                <w:sz w:val="20"/>
                <w:szCs w:val="20"/>
              </w:rPr>
              <w:br/>
              <w:t>·     Cambio de sistema de proceso</w:t>
            </w:r>
            <w:r w:rsidRPr="0072558E">
              <w:rPr>
                <w:rFonts w:ascii="Arial" w:hAnsi="Arial" w:cs="Arial"/>
                <w:bCs/>
                <w:sz w:val="20"/>
                <w:szCs w:val="20"/>
              </w:rPr>
              <w:br/>
              <w:t>·     Reducción de consumo de agua</w:t>
            </w:r>
            <w:r w:rsidRPr="0072558E">
              <w:rPr>
                <w:rFonts w:ascii="Arial" w:hAnsi="Arial" w:cs="Arial"/>
                <w:bCs/>
                <w:sz w:val="20"/>
                <w:szCs w:val="20"/>
              </w:rPr>
              <w:br/>
              <w:t>·     Cambio de combustible.</w:t>
            </w:r>
            <w:r w:rsidRPr="0072558E">
              <w:rPr>
                <w:rFonts w:ascii="Arial" w:hAnsi="Arial" w:cs="Arial"/>
                <w:bCs/>
                <w:sz w:val="20"/>
                <w:szCs w:val="20"/>
              </w:rPr>
              <w:br/>
              <w:t>El Plan de acción quedará documentado como un Programa de Administración Ambiental y será monitoreado por el área de Gestión ambiental.</w:t>
            </w:r>
          </w:p>
        </w:tc>
      </w:tr>
    </w:tbl>
    <w:p w14:paraId="4A29197A" w14:textId="77777777" w:rsidR="00F9457D" w:rsidRPr="005A3DDC" w:rsidRDefault="00F9457D" w:rsidP="001158DE">
      <w:pPr>
        <w:pStyle w:val="Prrafodelista"/>
        <w:spacing w:line="276" w:lineRule="auto"/>
        <w:rPr>
          <w:rFonts w:ascii="Arial" w:hAnsi="Arial" w:cs="Arial"/>
          <w:b/>
          <w:sz w:val="20"/>
          <w:szCs w:val="20"/>
        </w:rPr>
      </w:pPr>
    </w:p>
    <w:p w14:paraId="25C344A6" w14:textId="77777777" w:rsidR="00BE1002" w:rsidRPr="005A3DDC" w:rsidRDefault="00BE1002" w:rsidP="00414F3A">
      <w:pPr>
        <w:pStyle w:val="Prrafodelista"/>
        <w:numPr>
          <w:ilvl w:val="0"/>
          <w:numId w:val="1"/>
        </w:numPr>
        <w:tabs>
          <w:tab w:val="left" w:pos="284"/>
          <w:tab w:val="left" w:pos="426"/>
        </w:tabs>
        <w:spacing w:line="276" w:lineRule="auto"/>
        <w:ind w:left="0" w:hanging="11"/>
        <w:rPr>
          <w:rFonts w:ascii="Arial" w:hAnsi="Arial" w:cs="Arial"/>
          <w:b/>
          <w:sz w:val="20"/>
          <w:szCs w:val="20"/>
        </w:rPr>
      </w:pPr>
      <w:r w:rsidRPr="005A3DDC">
        <w:rPr>
          <w:rFonts w:ascii="Arial" w:hAnsi="Arial" w:cs="Arial"/>
          <w:b/>
          <w:sz w:val="20"/>
          <w:szCs w:val="20"/>
        </w:rPr>
        <w:t>DOCUMENTOS RELACIONADOS</w:t>
      </w:r>
    </w:p>
    <w:p w14:paraId="4F2D5A4A" w14:textId="77777777" w:rsidR="00BE1002" w:rsidRPr="005A3DDC" w:rsidRDefault="00BE1002" w:rsidP="00414F3A">
      <w:pPr>
        <w:pStyle w:val="Prrafodelista"/>
        <w:tabs>
          <w:tab w:val="left" w:pos="426"/>
        </w:tabs>
        <w:spacing w:line="276" w:lineRule="auto"/>
        <w:ind w:left="0" w:hanging="11"/>
        <w:rPr>
          <w:rFonts w:ascii="Arial" w:hAnsi="Arial" w:cs="Arial"/>
          <w:sz w:val="20"/>
          <w:szCs w:val="20"/>
        </w:rPr>
      </w:pPr>
    </w:p>
    <w:p w14:paraId="0BFAE8AC" w14:textId="2CB20C53" w:rsidR="00635233" w:rsidRDefault="0072558E" w:rsidP="00414F3A">
      <w:pPr>
        <w:pStyle w:val="Prrafodelista"/>
        <w:tabs>
          <w:tab w:val="left" w:pos="284"/>
          <w:tab w:val="left" w:pos="426"/>
        </w:tabs>
        <w:spacing w:line="276" w:lineRule="auto"/>
        <w:ind w:left="0"/>
        <w:rPr>
          <w:rFonts w:ascii="Arial" w:hAnsi="Arial" w:cs="Arial"/>
          <w:sz w:val="20"/>
          <w:szCs w:val="20"/>
        </w:rPr>
      </w:pPr>
      <w:r w:rsidRPr="0072558E">
        <w:rPr>
          <w:rFonts w:ascii="Arial" w:hAnsi="Arial" w:cs="Arial"/>
          <w:sz w:val="20"/>
          <w:szCs w:val="20"/>
        </w:rPr>
        <w:t xml:space="preserve">SGA-F-016 Hoja de </w:t>
      </w:r>
      <w:r w:rsidRPr="0072558E">
        <w:rPr>
          <w:rFonts w:ascii="Arial" w:hAnsi="Arial" w:cs="Arial"/>
          <w:sz w:val="20"/>
          <w:szCs w:val="20"/>
        </w:rPr>
        <w:t>Cálculo</w:t>
      </w:r>
      <w:r w:rsidRPr="0072558E">
        <w:rPr>
          <w:rFonts w:ascii="Arial" w:hAnsi="Arial" w:cs="Arial"/>
          <w:sz w:val="20"/>
          <w:szCs w:val="20"/>
        </w:rPr>
        <w:t xml:space="preserve"> de huella de carbono</w:t>
      </w:r>
    </w:p>
    <w:p w14:paraId="1BEBDDDA" w14:textId="77777777" w:rsidR="0072558E" w:rsidRPr="005A3DDC" w:rsidRDefault="0072558E" w:rsidP="00414F3A">
      <w:pPr>
        <w:pStyle w:val="Prrafodelista"/>
        <w:tabs>
          <w:tab w:val="left" w:pos="284"/>
          <w:tab w:val="left" w:pos="426"/>
        </w:tabs>
        <w:spacing w:line="276" w:lineRule="auto"/>
        <w:ind w:left="0"/>
        <w:rPr>
          <w:rFonts w:ascii="Arial" w:hAnsi="Arial" w:cs="Arial"/>
          <w:sz w:val="20"/>
          <w:szCs w:val="20"/>
        </w:rPr>
      </w:pPr>
    </w:p>
    <w:p w14:paraId="571169B3" w14:textId="77777777" w:rsidR="00BE1002" w:rsidRPr="005A3DDC" w:rsidRDefault="007B38E8" w:rsidP="00414F3A">
      <w:pPr>
        <w:pStyle w:val="Prrafodelista"/>
        <w:numPr>
          <w:ilvl w:val="0"/>
          <w:numId w:val="1"/>
        </w:numPr>
        <w:tabs>
          <w:tab w:val="left" w:pos="284"/>
          <w:tab w:val="left" w:pos="426"/>
        </w:tabs>
        <w:spacing w:line="276" w:lineRule="auto"/>
        <w:ind w:left="0" w:firstLine="0"/>
        <w:rPr>
          <w:rFonts w:ascii="Arial" w:hAnsi="Arial" w:cs="Arial"/>
          <w:b/>
          <w:sz w:val="20"/>
          <w:szCs w:val="20"/>
        </w:rPr>
      </w:pPr>
      <w:r w:rsidRPr="005A3DDC">
        <w:rPr>
          <w:rFonts w:ascii="Arial" w:hAnsi="Arial" w:cs="Arial"/>
          <w:b/>
          <w:sz w:val="20"/>
          <w:szCs w:val="20"/>
        </w:rPr>
        <w:t>CONTROL DE CAMBIOS</w:t>
      </w:r>
    </w:p>
    <w:p w14:paraId="5210D191" w14:textId="77777777" w:rsidR="00F9457D" w:rsidRPr="005A3DDC" w:rsidRDefault="00F9457D" w:rsidP="00F9457D">
      <w:pPr>
        <w:pStyle w:val="Prrafodelista"/>
        <w:tabs>
          <w:tab w:val="left" w:pos="284"/>
          <w:tab w:val="left" w:pos="426"/>
        </w:tabs>
        <w:spacing w:line="276" w:lineRule="auto"/>
        <w:ind w:left="0"/>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737"/>
        <w:gridCol w:w="3591"/>
        <w:gridCol w:w="2949"/>
      </w:tblGrid>
      <w:tr w:rsidR="00222CFD" w:rsidRPr="005A3DDC" w14:paraId="12583BE8" w14:textId="77777777" w:rsidTr="00124DB7">
        <w:trPr>
          <w:trHeight w:val="373"/>
          <w:jc w:val="center"/>
        </w:trPr>
        <w:tc>
          <w:tcPr>
            <w:tcW w:w="1118" w:type="dxa"/>
            <w:shd w:val="clear" w:color="auto" w:fill="auto"/>
            <w:vAlign w:val="center"/>
          </w:tcPr>
          <w:p w14:paraId="6A4483D6" w14:textId="77777777" w:rsidR="00222CFD" w:rsidRPr="005A3DDC" w:rsidRDefault="00222CFD" w:rsidP="00124DB7">
            <w:pPr>
              <w:spacing w:after="0" w:line="276" w:lineRule="auto"/>
              <w:jc w:val="center"/>
              <w:rPr>
                <w:rFonts w:ascii="Arial" w:hAnsi="Arial" w:cs="Arial"/>
                <w:b/>
                <w:bCs/>
                <w:color w:val="000000"/>
                <w:sz w:val="20"/>
                <w:szCs w:val="20"/>
                <w:lang w:eastAsia="es-CO"/>
              </w:rPr>
            </w:pPr>
            <w:r w:rsidRPr="005A3DDC">
              <w:rPr>
                <w:rFonts w:ascii="Arial" w:hAnsi="Arial" w:cs="Arial"/>
                <w:b/>
                <w:bCs/>
                <w:color w:val="000000"/>
                <w:sz w:val="20"/>
                <w:szCs w:val="20"/>
                <w:lang w:eastAsia="es-CO"/>
              </w:rPr>
              <w:t>VERSIÓN</w:t>
            </w:r>
          </w:p>
        </w:tc>
        <w:tc>
          <w:tcPr>
            <w:tcW w:w="1737" w:type="dxa"/>
            <w:shd w:val="clear" w:color="auto" w:fill="auto"/>
            <w:vAlign w:val="center"/>
          </w:tcPr>
          <w:p w14:paraId="6182929D" w14:textId="77777777" w:rsidR="00222CFD" w:rsidRPr="005A3DDC" w:rsidRDefault="00222CFD" w:rsidP="00124DB7">
            <w:pPr>
              <w:spacing w:after="0" w:line="276" w:lineRule="auto"/>
              <w:jc w:val="center"/>
              <w:rPr>
                <w:rFonts w:ascii="Arial" w:hAnsi="Arial" w:cs="Arial"/>
                <w:b/>
                <w:bCs/>
                <w:color w:val="000000"/>
                <w:sz w:val="20"/>
                <w:szCs w:val="20"/>
                <w:lang w:eastAsia="es-CO"/>
              </w:rPr>
            </w:pPr>
            <w:r w:rsidRPr="005A3DDC">
              <w:rPr>
                <w:rFonts w:ascii="Arial" w:hAnsi="Arial" w:cs="Arial"/>
                <w:b/>
                <w:bCs/>
                <w:color w:val="000000"/>
                <w:sz w:val="20"/>
                <w:szCs w:val="20"/>
                <w:lang w:eastAsia="es-CO"/>
              </w:rPr>
              <w:t>FECHA</w:t>
            </w:r>
          </w:p>
        </w:tc>
        <w:tc>
          <w:tcPr>
            <w:tcW w:w="3591" w:type="dxa"/>
            <w:shd w:val="clear" w:color="auto" w:fill="auto"/>
            <w:vAlign w:val="center"/>
          </w:tcPr>
          <w:p w14:paraId="693F841F" w14:textId="77777777" w:rsidR="00222CFD" w:rsidRPr="005A3DDC" w:rsidRDefault="00222CFD" w:rsidP="00124DB7">
            <w:pPr>
              <w:spacing w:after="0" w:line="276" w:lineRule="auto"/>
              <w:jc w:val="center"/>
              <w:rPr>
                <w:rFonts w:ascii="Arial" w:hAnsi="Arial" w:cs="Arial"/>
                <w:b/>
                <w:bCs/>
                <w:color w:val="000000"/>
                <w:sz w:val="20"/>
                <w:szCs w:val="20"/>
                <w:lang w:eastAsia="es-CO"/>
              </w:rPr>
            </w:pPr>
            <w:r w:rsidRPr="005A3DDC">
              <w:rPr>
                <w:rFonts w:ascii="Arial" w:hAnsi="Arial" w:cs="Arial"/>
                <w:b/>
                <w:bCs/>
                <w:color w:val="000000"/>
                <w:sz w:val="20"/>
                <w:szCs w:val="20"/>
                <w:lang w:eastAsia="es-CO"/>
              </w:rPr>
              <w:t>DESCRIPCIÓN</w:t>
            </w:r>
          </w:p>
        </w:tc>
        <w:tc>
          <w:tcPr>
            <w:tcW w:w="2949" w:type="dxa"/>
            <w:shd w:val="clear" w:color="auto" w:fill="auto"/>
            <w:vAlign w:val="center"/>
          </w:tcPr>
          <w:p w14:paraId="44BC9977" w14:textId="77777777" w:rsidR="00222CFD" w:rsidRPr="005A3DDC" w:rsidRDefault="00222CFD" w:rsidP="00124DB7">
            <w:pPr>
              <w:spacing w:after="0" w:line="276" w:lineRule="auto"/>
              <w:jc w:val="center"/>
              <w:rPr>
                <w:rFonts w:ascii="Arial" w:hAnsi="Arial" w:cs="Arial"/>
                <w:b/>
                <w:bCs/>
                <w:color w:val="000000"/>
                <w:sz w:val="20"/>
                <w:szCs w:val="20"/>
                <w:lang w:eastAsia="es-CO"/>
              </w:rPr>
            </w:pPr>
            <w:r w:rsidRPr="005A3DDC">
              <w:rPr>
                <w:rFonts w:ascii="Arial" w:hAnsi="Arial" w:cs="Arial"/>
                <w:b/>
                <w:bCs/>
                <w:color w:val="000000"/>
                <w:sz w:val="20"/>
                <w:szCs w:val="20"/>
                <w:lang w:eastAsia="es-CO"/>
              </w:rPr>
              <w:t>PARTICIPANTES</w:t>
            </w:r>
          </w:p>
        </w:tc>
      </w:tr>
      <w:tr w:rsidR="00B06096" w:rsidRPr="005A3DDC" w14:paraId="318DD071" w14:textId="77777777" w:rsidTr="006339B3">
        <w:trPr>
          <w:trHeight w:val="709"/>
          <w:jc w:val="center"/>
        </w:trPr>
        <w:tc>
          <w:tcPr>
            <w:tcW w:w="1118" w:type="dxa"/>
            <w:shd w:val="clear" w:color="auto" w:fill="auto"/>
            <w:vAlign w:val="center"/>
          </w:tcPr>
          <w:p w14:paraId="7B447D2A" w14:textId="3591132C" w:rsidR="00B06096" w:rsidRPr="005A3DDC" w:rsidRDefault="00B06096" w:rsidP="00B06096">
            <w:pPr>
              <w:spacing w:after="0" w:line="276" w:lineRule="auto"/>
              <w:jc w:val="center"/>
              <w:rPr>
                <w:rFonts w:ascii="Arial" w:hAnsi="Arial" w:cs="Arial"/>
                <w:bCs/>
                <w:color w:val="000000"/>
                <w:sz w:val="20"/>
                <w:szCs w:val="20"/>
                <w:lang w:eastAsia="es-CO"/>
              </w:rPr>
            </w:pPr>
            <w:r>
              <w:rPr>
                <w:rFonts w:ascii="Arial" w:hAnsi="Arial" w:cs="Arial"/>
                <w:bCs/>
                <w:color w:val="000000"/>
                <w:sz w:val="20"/>
                <w:szCs w:val="20"/>
                <w:lang w:eastAsia="es-CO"/>
              </w:rPr>
              <w:t>1</w:t>
            </w:r>
          </w:p>
        </w:tc>
        <w:tc>
          <w:tcPr>
            <w:tcW w:w="1737" w:type="dxa"/>
            <w:shd w:val="clear" w:color="auto" w:fill="auto"/>
            <w:vAlign w:val="center"/>
          </w:tcPr>
          <w:p w14:paraId="0D82B044" w14:textId="37053C73" w:rsidR="00B06096" w:rsidRPr="005A3DDC" w:rsidRDefault="00B06096" w:rsidP="00B06096">
            <w:pPr>
              <w:spacing w:after="0" w:line="276" w:lineRule="auto"/>
              <w:jc w:val="center"/>
              <w:rPr>
                <w:rFonts w:ascii="Arial" w:hAnsi="Arial" w:cs="Arial"/>
                <w:bCs/>
                <w:color w:val="000000"/>
                <w:sz w:val="20"/>
                <w:szCs w:val="20"/>
                <w:lang w:eastAsia="es-CO"/>
              </w:rPr>
            </w:pPr>
            <w:r>
              <w:rPr>
                <w:rFonts w:ascii="Arial" w:hAnsi="Arial" w:cs="Arial"/>
                <w:bCs/>
                <w:color w:val="000000"/>
                <w:sz w:val="20"/>
                <w:szCs w:val="20"/>
                <w:lang w:eastAsia="es-CO"/>
              </w:rPr>
              <w:t>2021-06-01</w:t>
            </w:r>
          </w:p>
        </w:tc>
        <w:tc>
          <w:tcPr>
            <w:tcW w:w="3591" w:type="dxa"/>
            <w:shd w:val="clear" w:color="auto" w:fill="auto"/>
            <w:vAlign w:val="center"/>
          </w:tcPr>
          <w:p w14:paraId="69B0EBDB" w14:textId="3226FE14" w:rsidR="00B06096" w:rsidRPr="005A3DDC" w:rsidRDefault="00B06096" w:rsidP="00B06096">
            <w:pPr>
              <w:spacing w:after="0" w:line="276" w:lineRule="auto"/>
              <w:jc w:val="center"/>
              <w:rPr>
                <w:rFonts w:ascii="Arial" w:hAnsi="Arial" w:cs="Arial"/>
                <w:bCs/>
                <w:color w:val="000000"/>
                <w:sz w:val="20"/>
                <w:szCs w:val="20"/>
                <w:lang w:eastAsia="es-CO"/>
              </w:rPr>
            </w:pPr>
            <w:r w:rsidRPr="005A3DDC">
              <w:rPr>
                <w:rFonts w:ascii="Arial" w:hAnsi="Arial" w:cs="Arial"/>
                <w:bCs/>
                <w:color w:val="000000"/>
                <w:sz w:val="20"/>
                <w:szCs w:val="20"/>
                <w:lang w:eastAsia="es-CO"/>
              </w:rPr>
              <w:t>Versión inicial</w:t>
            </w:r>
          </w:p>
        </w:tc>
        <w:tc>
          <w:tcPr>
            <w:tcW w:w="2949" w:type="dxa"/>
            <w:shd w:val="clear" w:color="auto" w:fill="auto"/>
            <w:vAlign w:val="center"/>
          </w:tcPr>
          <w:p w14:paraId="43551184" w14:textId="643D2F29" w:rsidR="00B06096" w:rsidRPr="005A3DDC" w:rsidRDefault="00B06096" w:rsidP="00B06096">
            <w:pPr>
              <w:spacing w:after="0" w:line="276" w:lineRule="auto"/>
              <w:jc w:val="center"/>
              <w:rPr>
                <w:rFonts w:ascii="Arial" w:hAnsi="Arial" w:cs="Arial"/>
                <w:bCs/>
                <w:color w:val="000000"/>
                <w:sz w:val="20"/>
                <w:szCs w:val="20"/>
                <w:lang w:eastAsia="es-CO"/>
              </w:rPr>
            </w:pPr>
            <w:r>
              <w:rPr>
                <w:rFonts w:ascii="Arial" w:hAnsi="Arial" w:cs="Arial"/>
                <w:bCs/>
                <w:color w:val="000000"/>
                <w:sz w:val="20"/>
                <w:szCs w:val="20"/>
                <w:lang w:eastAsia="es-CO"/>
              </w:rPr>
              <w:t>Coordinación de Sistema de Gestión Ambiental</w:t>
            </w:r>
          </w:p>
        </w:tc>
      </w:tr>
    </w:tbl>
    <w:p w14:paraId="28825093" w14:textId="5EECC837" w:rsidR="00B91FA8" w:rsidRDefault="00B91FA8" w:rsidP="001158DE">
      <w:pPr>
        <w:spacing w:line="276" w:lineRule="auto"/>
        <w:rPr>
          <w:rFonts w:ascii="Arial" w:hAnsi="Arial" w:cs="Arial"/>
          <w:sz w:val="20"/>
          <w:szCs w:val="20"/>
        </w:rPr>
      </w:pPr>
    </w:p>
    <w:p w14:paraId="3CC9C7EA" w14:textId="3685AFAD" w:rsidR="000539B2" w:rsidRDefault="000539B2" w:rsidP="000539B2">
      <w:pPr>
        <w:tabs>
          <w:tab w:val="left" w:pos="2396"/>
        </w:tabs>
        <w:rPr>
          <w:rFonts w:ascii="Arial" w:hAnsi="Arial" w:cs="Arial"/>
          <w:sz w:val="20"/>
          <w:szCs w:val="20"/>
        </w:rPr>
      </w:pPr>
      <w:r>
        <w:rPr>
          <w:rFonts w:ascii="Arial" w:hAnsi="Arial" w:cs="Arial"/>
          <w:sz w:val="20"/>
          <w:szCs w:val="20"/>
        </w:rPr>
        <w:tab/>
      </w:r>
    </w:p>
    <w:p w14:paraId="41B14B4D" w14:textId="49A29F71" w:rsidR="00AB7F9C" w:rsidRPr="00AB7F9C" w:rsidRDefault="00AB7F9C" w:rsidP="00AB7F9C">
      <w:pPr>
        <w:tabs>
          <w:tab w:val="left" w:pos="2396"/>
        </w:tabs>
        <w:rPr>
          <w:rFonts w:ascii="Arial" w:hAnsi="Arial" w:cs="Arial"/>
          <w:sz w:val="20"/>
          <w:szCs w:val="20"/>
        </w:rPr>
      </w:pPr>
      <w:r>
        <w:rPr>
          <w:rFonts w:ascii="Arial" w:hAnsi="Arial" w:cs="Arial"/>
          <w:sz w:val="20"/>
          <w:szCs w:val="20"/>
        </w:rPr>
        <w:tab/>
      </w:r>
    </w:p>
    <w:sectPr w:rsidR="00AB7F9C" w:rsidRPr="00AB7F9C" w:rsidSect="00EC6461">
      <w:headerReference w:type="default" r:id="rId8"/>
      <w:pgSz w:w="12240" w:h="15840"/>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74D2A" w14:textId="77777777" w:rsidR="00722FA4" w:rsidRDefault="00722FA4" w:rsidP="00BE1002">
      <w:pPr>
        <w:spacing w:after="0" w:line="240" w:lineRule="auto"/>
      </w:pPr>
      <w:r>
        <w:separator/>
      </w:r>
    </w:p>
  </w:endnote>
  <w:endnote w:type="continuationSeparator" w:id="0">
    <w:p w14:paraId="50955394" w14:textId="77777777" w:rsidR="00722FA4" w:rsidRDefault="00722FA4" w:rsidP="00BE1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D1BF" w14:textId="77777777" w:rsidR="00722FA4" w:rsidRDefault="00722FA4" w:rsidP="00BE1002">
      <w:pPr>
        <w:spacing w:after="0" w:line="240" w:lineRule="auto"/>
      </w:pPr>
      <w:r>
        <w:separator/>
      </w:r>
    </w:p>
  </w:footnote>
  <w:footnote w:type="continuationSeparator" w:id="0">
    <w:p w14:paraId="24420F31" w14:textId="77777777" w:rsidR="00722FA4" w:rsidRDefault="00722FA4" w:rsidP="00BE1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92" w:type="dxa"/>
      <w:jc w:val="center"/>
      <w:tblBorders>
        <w:top w:val="single" w:sz="4" w:space="0" w:color="000000"/>
        <w:left w:val="single" w:sz="4" w:space="0" w:color="000000"/>
        <w:bottom w:val="single" w:sz="4" w:space="0" w:color="000000"/>
        <w:right w:val="single" w:sz="4" w:space="0" w:color="000000"/>
      </w:tblBorders>
      <w:tblCellMar>
        <w:left w:w="70" w:type="dxa"/>
        <w:right w:w="70" w:type="dxa"/>
      </w:tblCellMar>
      <w:tblLook w:val="04A0" w:firstRow="1" w:lastRow="0" w:firstColumn="1" w:lastColumn="0" w:noHBand="0" w:noVBand="1"/>
    </w:tblPr>
    <w:tblGrid>
      <w:gridCol w:w="1752"/>
      <w:gridCol w:w="2260"/>
      <w:gridCol w:w="2260"/>
      <w:gridCol w:w="2260"/>
      <w:gridCol w:w="2260"/>
    </w:tblGrid>
    <w:tr w:rsidR="00BE1002" w:rsidRPr="00BE4347" w14:paraId="180EFBAF" w14:textId="77777777" w:rsidTr="00124DB7">
      <w:trPr>
        <w:trHeight w:val="397"/>
        <w:jc w:val="center"/>
      </w:trPr>
      <w:tc>
        <w:tcPr>
          <w:tcW w:w="1752" w:type="dxa"/>
          <w:vMerge w:val="restart"/>
          <w:tcBorders>
            <w:right w:val="single" w:sz="4" w:space="0" w:color="000000"/>
          </w:tcBorders>
          <w:shd w:val="clear" w:color="auto" w:fill="auto"/>
          <w:noWrap/>
          <w:vAlign w:val="bottom"/>
          <w:hideMark/>
        </w:tcPr>
        <w:p w14:paraId="127B8F86" w14:textId="607EB660" w:rsidR="00BE1002" w:rsidRPr="00BE4347" w:rsidRDefault="00A23399" w:rsidP="00BE1002">
          <w:pPr>
            <w:spacing w:after="0"/>
            <w:rPr>
              <w:rFonts w:ascii="Arial" w:hAnsi="Arial" w:cs="Arial"/>
              <w:color w:val="000000"/>
              <w:lang w:eastAsia="es-CO"/>
            </w:rPr>
          </w:pPr>
          <w:r w:rsidRPr="00A23399">
            <w:rPr>
              <w:rFonts w:ascii="Arial" w:hAnsi="Arial" w:cs="Arial"/>
              <w:noProof/>
              <w:color w:val="000000"/>
              <w:lang w:eastAsia="es-CO"/>
            </w:rPr>
            <w:drawing>
              <wp:anchor distT="0" distB="0" distL="114300" distR="114300" simplePos="0" relativeHeight="251658240" behindDoc="1" locked="0" layoutInCell="1" allowOverlap="1" wp14:anchorId="6FF57C53" wp14:editId="3D24FFB4">
                <wp:simplePos x="0" y="0"/>
                <wp:positionH relativeFrom="column">
                  <wp:posOffset>8890</wp:posOffset>
                </wp:positionH>
                <wp:positionV relativeFrom="paragraph">
                  <wp:posOffset>-452755</wp:posOffset>
                </wp:positionV>
                <wp:extent cx="942340" cy="409575"/>
                <wp:effectExtent l="0" t="0" r="0" b="0"/>
                <wp:wrapTight wrapText="bothSides">
                  <wp:wrapPolygon edited="0">
                    <wp:start x="2183" y="1005"/>
                    <wp:lineTo x="0" y="11051"/>
                    <wp:lineTo x="0" y="15070"/>
                    <wp:lineTo x="2183" y="20093"/>
                    <wp:lineTo x="20960" y="20093"/>
                    <wp:lineTo x="20960" y="1005"/>
                    <wp:lineTo x="2183" y="1005"/>
                  </wp:wrapPolygon>
                </wp:wrapTight>
                <wp:docPr id="2" name="Imagen 2" descr="C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N"/>
                        <pic:cNvPicPr>
                          <a:picLocks noChangeAspect="1" noChangeArrowheads="1"/>
                        </pic:cNvPicPr>
                      </pic:nvPicPr>
                      <pic:blipFill rotWithShape="1">
                        <a:blip r:embed="rId1">
                          <a:extLst>
                            <a:ext uri="{28A0092B-C50C-407E-A947-70E740481C1C}">
                              <a14:useLocalDpi xmlns:a14="http://schemas.microsoft.com/office/drawing/2010/main" val="0"/>
                            </a:ext>
                          </a:extLst>
                        </a:blip>
                        <a:srcRect r="36796"/>
                        <a:stretch/>
                      </pic:blipFill>
                      <pic:spPr bwMode="auto">
                        <a:xfrm>
                          <a:off x="0" y="0"/>
                          <a:ext cx="942340" cy="409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93DAFEB" w14:textId="79878ED0" w:rsidR="00BE1002" w:rsidRPr="00BE4347" w:rsidRDefault="00BE1002" w:rsidP="00BE1002">
          <w:pPr>
            <w:spacing w:after="0"/>
            <w:rPr>
              <w:rFonts w:ascii="Arial" w:hAnsi="Arial" w:cs="Arial"/>
              <w:color w:val="000000"/>
              <w:lang w:eastAsia="es-CO"/>
            </w:rPr>
          </w:pPr>
        </w:p>
      </w:tc>
      <w:tc>
        <w:tcPr>
          <w:tcW w:w="9040" w:type="dxa"/>
          <w:gridSpan w:val="4"/>
          <w:tcBorders>
            <w:top w:val="single" w:sz="4" w:space="0" w:color="000000"/>
            <w:left w:val="single" w:sz="4" w:space="0" w:color="000000"/>
            <w:bottom w:val="single" w:sz="4" w:space="0" w:color="000000"/>
          </w:tcBorders>
          <w:shd w:val="clear" w:color="auto" w:fill="auto"/>
          <w:vAlign w:val="center"/>
          <w:hideMark/>
        </w:tcPr>
        <w:p w14:paraId="3E92929A" w14:textId="6315624D" w:rsidR="00BE1002" w:rsidRPr="002D7F65" w:rsidRDefault="00915DE2" w:rsidP="00915DE2">
          <w:pPr>
            <w:spacing w:after="0"/>
            <w:rPr>
              <w:rFonts w:ascii="Arial" w:hAnsi="Arial" w:cs="Arial"/>
              <w:b/>
              <w:bCs/>
              <w:color w:val="000000"/>
              <w:sz w:val="24"/>
              <w:lang w:eastAsia="es-CO"/>
            </w:rPr>
          </w:pPr>
          <w:r w:rsidRPr="00915DE2">
            <w:rPr>
              <w:rFonts w:ascii="Arial" w:hAnsi="Arial" w:cs="Arial"/>
              <w:b/>
              <w:bCs/>
              <w:color w:val="000000"/>
              <w:sz w:val="24"/>
              <w:lang w:eastAsia="es-CO"/>
            </w:rPr>
            <w:t>PREPARACIÓN Y RESPUESTA ANTE EMERGENCIAS AMBIENTALES</w:t>
          </w:r>
        </w:p>
      </w:tc>
    </w:tr>
    <w:tr w:rsidR="001E07C1" w:rsidRPr="00BE4347" w14:paraId="52386512" w14:textId="77777777" w:rsidTr="001E07C1">
      <w:trPr>
        <w:trHeight w:val="349"/>
        <w:jc w:val="center"/>
      </w:trPr>
      <w:tc>
        <w:tcPr>
          <w:tcW w:w="1752" w:type="dxa"/>
          <w:vMerge/>
          <w:tcBorders>
            <w:right w:val="single" w:sz="4" w:space="0" w:color="000000"/>
          </w:tcBorders>
          <w:vAlign w:val="center"/>
          <w:hideMark/>
        </w:tcPr>
        <w:p w14:paraId="11DA24F8" w14:textId="77777777" w:rsidR="001E07C1" w:rsidRPr="00BE4347" w:rsidRDefault="001E07C1" w:rsidP="00BE1002">
          <w:pPr>
            <w:spacing w:after="0"/>
            <w:rPr>
              <w:rFonts w:ascii="Arial" w:hAnsi="Arial" w:cs="Arial"/>
              <w:color w:val="000000"/>
              <w:lang w:eastAsia="es-CO"/>
            </w:rPr>
          </w:pPr>
        </w:p>
      </w:tc>
      <w:tc>
        <w:tcPr>
          <w:tcW w:w="9040" w:type="dxa"/>
          <w:gridSpan w:val="4"/>
          <w:tcBorders>
            <w:top w:val="single" w:sz="4" w:space="0" w:color="000000"/>
            <w:left w:val="single" w:sz="4" w:space="0" w:color="000000"/>
          </w:tcBorders>
          <w:shd w:val="clear" w:color="auto" w:fill="auto"/>
          <w:vAlign w:val="center"/>
          <w:hideMark/>
        </w:tcPr>
        <w:p w14:paraId="78C90100" w14:textId="1D123423" w:rsidR="001E07C1" w:rsidRPr="0034061A" w:rsidRDefault="00EC6461" w:rsidP="001E07C1">
          <w:pPr>
            <w:spacing w:after="0"/>
            <w:jc w:val="center"/>
            <w:rPr>
              <w:rFonts w:ascii="Arial" w:hAnsi="Arial" w:cs="Arial"/>
              <w:bCs/>
              <w:color w:val="000000"/>
              <w:sz w:val="24"/>
              <w:lang w:eastAsia="es-CO"/>
            </w:rPr>
          </w:pPr>
          <w:r w:rsidRPr="0034061A">
            <w:rPr>
              <w:rFonts w:ascii="Arial" w:hAnsi="Arial" w:cs="Arial"/>
              <w:bCs/>
              <w:color w:val="000000"/>
              <w:sz w:val="24"/>
              <w:lang w:eastAsia="es-CO"/>
            </w:rPr>
            <w:t xml:space="preserve">PROCESO: </w:t>
          </w:r>
          <w:r w:rsidR="00D50ABB">
            <w:rPr>
              <w:rFonts w:ascii="Arial" w:hAnsi="Arial" w:cs="Arial"/>
              <w:bCs/>
              <w:color w:val="000000"/>
              <w:sz w:val="24"/>
              <w:lang w:eastAsia="es-CO"/>
            </w:rPr>
            <w:t xml:space="preserve">SISTEMA DE GESTIÓN </w:t>
          </w:r>
          <w:r w:rsidR="00B737B2">
            <w:rPr>
              <w:rFonts w:ascii="Arial" w:hAnsi="Arial" w:cs="Arial"/>
              <w:bCs/>
              <w:color w:val="000000"/>
              <w:sz w:val="24"/>
              <w:lang w:eastAsia="es-CO"/>
            </w:rPr>
            <w:t>AMBIENTAL</w:t>
          </w:r>
        </w:p>
      </w:tc>
    </w:tr>
    <w:tr w:rsidR="00EC6461" w:rsidRPr="00BE4347" w14:paraId="5695328A" w14:textId="77777777" w:rsidTr="001B7B71">
      <w:trPr>
        <w:trHeight w:val="349"/>
        <w:jc w:val="center"/>
      </w:trPr>
      <w:tc>
        <w:tcPr>
          <w:tcW w:w="1752" w:type="dxa"/>
          <w:vMerge/>
          <w:tcBorders>
            <w:right w:val="single" w:sz="4" w:space="0" w:color="000000"/>
          </w:tcBorders>
          <w:vAlign w:val="center"/>
          <w:hideMark/>
        </w:tcPr>
        <w:p w14:paraId="588A37FB" w14:textId="77777777" w:rsidR="00EC6461" w:rsidRPr="00BE4347" w:rsidRDefault="00EC6461" w:rsidP="00EC6461">
          <w:pPr>
            <w:spacing w:after="0"/>
            <w:rPr>
              <w:rFonts w:ascii="Arial" w:hAnsi="Arial" w:cs="Arial"/>
              <w:color w:val="000000"/>
              <w:lang w:eastAsia="es-CO"/>
            </w:rPr>
          </w:pPr>
        </w:p>
      </w:tc>
      <w:tc>
        <w:tcPr>
          <w:tcW w:w="2260" w:type="dxa"/>
          <w:tcBorders>
            <w:top w:val="single" w:sz="4" w:space="0" w:color="000000"/>
            <w:left w:val="single" w:sz="4" w:space="0" w:color="000000"/>
            <w:bottom w:val="single" w:sz="4" w:space="0" w:color="auto"/>
          </w:tcBorders>
          <w:shd w:val="clear" w:color="auto" w:fill="auto"/>
          <w:vAlign w:val="center"/>
          <w:hideMark/>
        </w:tcPr>
        <w:p w14:paraId="49928D39" w14:textId="478167D8" w:rsidR="00EC6461" w:rsidRPr="002D7F65" w:rsidRDefault="00242948" w:rsidP="00124DB7">
          <w:pPr>
            <w:spacing w:after="0"/>
            <w:jc w:val="center"/>
            <w:rPr>
              <w:rFonts w:ascii="Arial" w:hAnsi="Arial" w:cs="Arial"/>
              <w:bCs/>
              <w:color w:val="000000"/>
              <w:sz w:val="20"/>
              <w:lang w:eastAsia="es-CO"/>
            </w:rPr>
          </w:pPr>
          <w:r>
            <w:rPr>
              <w:rFonts w:ascii="Arial" w:hAnsi="Arial" w:cs="Arial"/>
              <w:bCs/>
              <w:color w:val="000000"/>
              <w:sz w:val="20"/>
              <w:lang w:eastAsia="es-CO"/>
            </w:rPr>
            <w:t>SGA</w:t>
          </w:r>
          <w:r w:rsidR="00124DB7">
            <w:rPr>
              <w:rFonts w:ascii="Arial" w:hAnsi="Arial" w:cs="Arial"/>
              <w:bCs/>
              <w:color w:val="000000"/>
              <w:sz w:val="20"/>
              <w:lang w:eastAsia="es-CO"/>
            </w:rPr>
            <w:t>-P-</w:t>
          </w:r>
          <w:r>
            <w:rPr>
              <w:rFonts w:ascii="Arial" w:hAnsi="Arial" w:cs="Arial"/>
              <w:bCs/>
              <w:color w:val="000000"/>
              <w:sz w:val="20"/>
              <w:lang w:eastAsia="es-CO"/>
            </w:rPr>
            <w:t>00</w:t>
          </w:r>
          <w:r w:rsidR="00915DE2">
            <w:rPr>
              <w:rFonts w:ascii="Arial" w:hAnsi="Arial" w:cs="Arial"/>
              <w:bCs/>
              <w:color w:val="000000"/>
              <w:sz w:val="20"/>
              <w:lang w:eastAsia="es-CO"/>
            </w:rPr>
            <w:t>2</w:t>
          </w:r>
        </w:p>
      </w:tc>
      <w:tc>
        <w:tcPr>
          <w:tcW w:w="2260" w:type="dxa"/>
          <w:tcBorders>
            <w:top w:val="single" w:sz="4" w:space="0" w:color="000000"/>
            <w:left w:val="single" w:sz="4" w:space="0" w:color="000000"/>
            <w:bottom w:val="single" w:sz="4" w:space="0" w:color="auto"/>
          </w:tcBorders>
          <w:shd w:val="clear" w:color="auto" w:fill="auto"/>
          <w:vAlign w:val="center"/>
        </w:tcPr>
        <w:p w14:paraId="164092E9" w14:textId="19D6D254" w:rsidR="00EC6461" w:rsidRPr="002D7F65" w:rsidRDefault="00EC6461" w:rsidP="00EC6461">
          <w:pPr>
            <w:spacing w:after="0"/>
            <w:jc w:val="center"/>
            <w:rPr>
              <w:rFonts w:ascii="Arial" w:hAnsi="Arial" w:cs="Arial"/>
              <w:bCs/>
              <w:color w:val="000000"/>
              <w:sz w:val="20"/>
              <w:lang w:eastAsia="es-CO"/>
            </w:rPr>
          </w:pPr>
          <w:r w:rsidRPr="002D7F65">
            <w:rPr>
              <w:rFonts w:ascii="Arial" w:hAnsi="Arial" w:cs="Arial"/>
              <w:bCs/>
              <w:color w:val="000000"/>
              <w:sz w:val="20"/>
              <w:lang w:eastAsia="es-CO"/>
            </w:rPr>
            <w:t>Versión:</w:t>
          </w:r>
          <w:r w:rsidR="000C6E8E">
            <w:rPr>
              <w:rFonts w:ascii="Arial" w:hAnsi="Arial" w:cs="Arial"/>
              <w:bCs/>
              <w:color w:val="000000"/>
              <w:sz w:val="20"/>
              <w:lang w:eastAsia="es-CO"/>
            </w:rPr>
            <w:t xml:space="preserve"> </w:t>
          </w:r>
          <w:r w:rsidR="00242948">
            <w:rPr>
              <w:rFonts w:ascii="Arial" w:hAnsi="Arial" w:cs="Arial"/>
              <w:bCs/>
              <w:color w:val="000000"/>
              <w:sz w:val="20"/>
              <w:lang w:eastAsia="es-CO"/>
            </w:rPr>
            <w:t>1</w:t>
          </w:r>
        </w:p>
      </w:tc>
      <w:tc>
        <w:tcPr>
          <w:tcW w:w="2260" w:type="dxa"/>
          <w:tcBorders>
            <w:top w:val="single" w:sz="4" w:space="0" w:color="000000"/>
            <w:left w:val="single" w:sz="4" w:space="0" w:color="000000"/>
            <w:bottom w:val="single" w:sz="4" w:space="0" w:color="auto"/>
          </w:tcBorders>
          <w:shd w:val="clear" w:color="auto" w:fill="auto"/>
          <w:vAlign w:val="center"/>
        </w:tcPr>
        <w:p w14:paraId="4650A7E5" w14:textId="2DEE2337" w:rsidR="00EC6461" w:rsidRPr="002D7F65" w:rsidRDefault="00EC6461" w:rsidP="00EC6461">
          <w:pPr>
            <w:spacing w:after="0"/>
            <w:jc w:val="center"/>
            <w:rPr>
              <w:rFonts w:ascii="Arial" w:hAnsi="Arial" w:cs="Arial"/>
              <w:b/>
              <w:bCs/>
              <w:color w:val="000000"/>
              <w:sz w:val="24"/>
              <w:lang w:eastAsia="es-CO"/>
            </w:rPr>
          </w:pPr>
          <w:r w:rsidRPr="002D7F65">
            <w:rPr>
              <w:rFonts w:ascii="Arial" w:hAnsi="Arial" w:cs="Arial"/>
              <w:bCs/>
              <w:color w:val="000000"/>
              <w:sz w:val="20"/>
              <w:lang w:eastAsia="es-CO"/>
            </w:rPr>
            <w:t>Fecha:</w:t>
          </w:r>
          <w:r w:rsidR="000C6E8E">
            <w:rPr>
              <w:rFonts w:ascii="Arial" w:hAnsi="Arial" w:cs="Arial"/>
              <w:bCs/>
              <w:color w:val="000000"/>
              <w:sz w:val="20"/>
              <w:lang w:eastAsia="es-CO"/>
            </w:rPr>
            <w:t xml:space="preserve"> 20</w:t>
          </w:r>
          <w:r w:rsidR="00A23399">
            <w:rPr>
              <w:rFonts w:ascii="Arial" w:hAnsi="Arial" w:cs="Arial"/>
              <w:bCs/>
              <w:color w:val="000000"/>
              <w:sz w:val="20"/>
              <w:lang w:eastAsia="es-CO"/>
            </w:rPr>
            <w:t>21</w:t>
          </w:r>
          <w:r w:rsidR="000C6E8E">
            <w:rPr>
              <w:rFonts w:ascii="Arial" w:hAnsi="Arial" w:cs="Arial"/>
              <w:bCs/>
              <w:color w:val="000000"/>
              <w:sz w:val="20"/>
              <w:lang w:eastAsia="es-CO"/>
            </w:rPr>
            <w:t>-0</w:t>
          </w:r>
          <w:r w:rsidR="00A23399">
            <w:rPr>
              <w:rFonts w:ascii="Arial" w:hAnsi="Arial" w:cs="Arial"/>
              <w:bCs/>
              <w:color w:val="000000"/>
              <w:sz w:val="20"/>
              <w:lang w:eastAsia="es-CO"/>
            </w:rPr>
            <w:t>6</w:t>
          </w:r>
          <w:r w:rsidR="000C6E8E">
            <w:rPr>
              <w:rFonts w:ascii="Arial" w:hAnsi="Arial" w:cs="Arial"/>
              <w:bCs/>
              <w:color w:val="000000"/>
              <w:sz w:val="20"/>
              <w:lang w:eastAsia="es-CO"/>
            </w:rPr>
            <w:t>-01</w:t>
          </w:r>
        </w:p>
      </w:tc>
      <w:tc>
        <w:tcPr>
          <w:tcW w:w="2260" w:type="dxa"/>
          <w:tcBorders>
            <w:top w:val="single" w:sz="4" w:space="0" w:color="000000"/>
            <w:left w:val="single" w:sz="4" w:space="0" w:color="000000"/>
            <w:bottom w:val="single" w:sz="4" w:space="0" w:color="auto"/>
          </w:tcBorders>
          <w:shd w:val="clear" w:color="auto" w:fill="auto"/>
          <w:vAlign w:val="center"/>
        </w:tcPr>
        <w:p w14:paraId="1F45DF53" w14:textId="77777777" w:rsidR="00EC6461" w:rsidRPr="002D7F65" w:rsidRDefault="00EC6461" w:rsidP="00EC6461">
          <w:pPr>
            <w:spacing w:after="0"/>
            <w:jc w:val="center"/>
            <w:rPr>
              <w:rFonts w:ascii="Arial" w:hAnsi="Arial" w:cs="Arial"/>
              <w:b/>
              <w:bCs/>
              <w:color w:val="000000"/>
              <w:sz w:val="24"/>
              <w:lang w:eastAsia="es-CO"/>
            </w:rPr>
          </w:pPr>
          <w:r w:rsidRPr="00D149C7">
            <w:rPr>
              <w:rFonts w:ascii="Arial" w:hAnsi="Arial" w:cs="Arial"/>
              <w:sz w:val="20"/>
              <w:szCs w:val="20"/>
            </w:rPr>
            <w:t xml:space="preserve">Página </w:t>
          </w:r>
          <w:r w:rsidRPr="00D149C7">
            <w:rPr>
              <w:rFonts w:ascii="Arial" w:hAnsi="Arial" w:cs="Arial"/>
              <w:sz w:val="20"/>
              <w:szCs w:val="20"/>
            </w:rPr>
            <w:fldChar w:fldCharType="begin"/>
          </w:r>
          <w:r w:rsidRPr="00D149C7">
            <w:rPr>
              <w:rFonts w:ascii="Arial" w:hAnsi="Arial" w:cs="Arial"/>
              <w:sz w:val="20"/>
              <w:szCs w:val="20"/>
            </w:rPr>
            <w:instrText xml:space="preserve"> PAGE </w:instrText>
          </w:r>
          <w:r w:rsidRPr="00D149C7">
            <w:rPr>
              <w:rFonts w:ascii="Arial" w:hAnsi="Arial" w:cs="Arial"/>
              <w:sz w:val="20"/>
              <w:szCs w:val="20"/>
            </w:rPr>
            <w:fldChar w:fldCharType="separate"/>
          </w:r>
          <w:r w:rsidR="006339B3">
            <w:rPr>
              <w:rFonts w:ascii="Arial" w:hAnsi="Arial" w:cs="Arial"/>
              <w:noProof/>
              <w:sz w:val="20"/>
              <w:szCs w:val="20"/>
            </w:rPr>
            <w:t>5</w:t>
          </w:r>
          <w:r w:rsidRPr="00D149C7">
            <w:rPr>
              <w:rFonts w:ascii="Arial" w:hAnsi="Arial" w:cs="Arial"/>
              <w:sz w:val="20"/>
              <w:szCs w:val="20"/>
            </w:rPr>
            <w:fldChar w:fldCharType="end"/>
          </w:r>
          <w:r w:rsidRPr="00D149C7">
            <w:rPr>
              <w:rFonts w:ascii="Arial" w:hAnsi="Arial" w:cs="Arial"/>
              <w:sz w:val="20"/>
              <w:szCs w:val="20"/>
            </w:rPr>
            <w:t xml:space="preserve"> de </w:t>
          </w:r>
          <w:r w:rsidRPr="00D149C7">
            <w:rPr>
              <w:rFonts w:ascii="Arial" w:hAnsi="Arial" w:cs="Arial"/>
              <w:sz w:val="20"/>
              <w:szCs w:val="20"/>
            </w:rPr>
            <w:fldChar w:fldCharType="begin"/>
          </w:r>
          <w:r w:rsidRPr="00D149C7">
            <w:rPr>
              <w:rFonts w:ascii="Arial" w:hAnsi="Arial" w:cs="Arial"/>
              <w:sz w:val="20"/>
              <w:szCs w:val="20"/>
            </w:rPr>
            <w:instrText xml:space="preserve"> NUMPAGES \*Arabic </w:instrText>
          </w:r>
          <w:r w:rsidRPr="00D149C7">
            <w:rPr>
              <w:rFonts w:ascii="Arial" w:hAnsi="Arial" w:cs="Arial"/>
              <w:sz w:val="20"/>
              <w:szCs w:val="20"/>
            </w:rPr>
            <w:fldChar w:fldCharType="separate"/>
          </w:r>
          <w:r w:rsidR="006339B3">
            <w:rPr>
              <w:rFonts w:ascii="Arial" w:hAnsi="Arial" w:cs="Arial"/>
              <w:noProof/>
              <w:sz w:val="20"/>
              <w:szCs w:val="20"/>
            </w:rPr>
            <w:t>5</w:t>
          </w:r>
          <w:r w:rsidRPr="00D149C7">
            <w:rPr>
              <w:rFonts w:ascii="Arial" w:hAnsi="Arial" w:cs="Arial"/>
              <w:sz w:val="20"/>
              <w:szCs w:val="20"/>
            </w:rPr>
            <w:fldChar w:fldCharType="end"/>
          </w:r>
        </w:p>
      </w:tc>
    </w:tr>
  </w:tbl>
  <w:p w14:paraId="34C0CB99" w14:textId="77777777" w:rsidR="00BE1002" w:rsidRPr="002D7F65" w:rsidRDefault="00BE1002">
    <w:pPr>
      <w:pStyle w:val="Encabezad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CC6"/>
    <w:multiLevelType w:val="hybridMultilevel"/>
    <w:tmpl w:val="894CA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C2323C4"/>
    <w:multiLevelType w:val="hybridMultilevel"/>
    <w:tmpl w:val="8FDC9026"/>
    <w:lvl w:ilvl="0" w:tplc="240A0001">
      <w:start w:val="1"/>
      <w:numFmt w:val="bullet"/>
      <w:lvlText w:val=""/>
      <w:lvlJc w:val="left"/>
      <w:pPr>
        <w:ind w:left="709" w:hanging="360"/>
      </w:pPr>
      <w:rPr>
        <w:rFonts w:ascii="Symbol" w:hAnsi="Symbol" w:hint="default"/>
      </w:rPr>
    </w:lvl>
    <w:lvl w:ilvl="1" w:tplc="240A0003" w:tentative="1">
      <w:start w:val="1"/>
      <w:numFmt w:val="bullet"/>
      <w:lvlText w:val="o"/>
      <w:lvlJc w:val="left"/>
      <w:pPr>
        <w:ind w:left="1429" w:hanging="360"/>
      </w:pPr>
      <w:rPr>
        <w:rFonts w:ascii="Courier New" w:hAnsi="Courier New" w:cs="Courier New" w:hint="default"/>
      </w:rPr>
    </w:lvl>
    <w:lvl w:ilvl="2" w:tplc="240A0005" w:tentative="1">
      <w:start w:val="1"/>
      <w:numFmt w:val="bullet"/>
      <w:lvlText w:val=""/>
      <w:lvlJc w:val="left"/>
      <w:pPr>
        <w:ind w:left="2149" w:hanging="360"/>
      </w:pPr>
      <w:rPr>
        <w:rFonts w:ascii="Wingdings" w:hAnsi="Wingdings" w:hint="default"/>
      </w:rPr>
    </w:lvl>
    <w:lvl w:ilvl="3" w:tplc="240A0001" w:tentative="1">
      <w:start w:val="1"/>
      <w:numFmt w:val="bullet"/>
      <w:lvlText w:val=""/>
      <w:lvlJc w:val="left"/>
      <w:pPr>
        <w:ind w:left="2869" w:hanging="360"/>
      </w:pPr>
      <w:rPr>
        <w:rFonts w:ascii="Symbol" w:hAnsi="Symbol" w:hint="default"/>
      </w:rPr>
    </w:lvl>
    <w:lvl w:ilvl="4" w:tplc="240A0003" w:tentative="1">
      <w:start w:val="1"/>
      <w:numFmt w:val="bullet"/>
      <w:lvlText w:val="o"/>
      <w:lvlJc w:val="left"/>
      <w:pPr>
        <w:ind w:left="3589" w:hanging="360"/>
      </w:pPr>
      <w:rPr>
        <w:rFonts w:ascii="Courier New" w:hAnsi="Courier New" w:cs="Courier New" w:hint="default"/>
      </w:rPr>
    </w:lvl>
    <w:lvl w:ilvl="5" w:tplc="240A0005" w:tentative="1">
      <w:start w:val="1"/>
      <w:numFmt w:val="bullet"/>
      <w:lvlText w:val=""/>
      <w:lvlJc w:val="left"/>
      <w:pPr>
        <w:ind w:left="4309" w:hanging="360"/>
      </w:pPr>
      <w:rPr>
        <w:rFonts w:ascii="Wingdings" w:hAnsi="Wingdings" w:hint="default"/>
      </w:rPr>
    </w:lvl>
    <w:lvl w:ilvl="6" w:tplc="240A0001" w:tentative="1">
      <w:start w:val="1"/>
      <w:numFmt w:val="bullet"/>
      <w:lvlText w:val=""/>
      <w:lvlJc w:val="left"/>
      <w:pPr>
        <w:ind w:left="5029" w:hanging="360"/>
      </w:pPr>
      <w:rPr>
        <w:rFonts w:ascii="Symbol" w:hAnsi="Symbol" w:hint="default"/>
      </w:rPr>
    </w:lvl>
    <w:lvl w:ilvl="7" w:tplc="240A0003" w:tentative="1">
      <w:start w:val="1"/>
      <w:numFmt w:val="bullet"/>
      <w:lvlText w:val="o"/>
      <w:lvlJc w:val="left"/>
      <w:pPr>
        <w:ind w:left="5749" w:hanging="360"/>
      </w:pPr>
      <w:rPr>
        <w:rFonts w:ascii="Courier New" w:hAnsi="Courier New" w:cs="Courier New" w:hint="default"/>
      </w:rPr>
    </w:lvl>
    <w:lvl w:ilvl="8" w:tplc="240A0005" w:tentative="1">
      <w:start w:val="1"/>
      <w:numFmt w:val="bullet"/>
      <w:lvlText w:val=""/>
      <w:lvlJc w:val="left"/>
      <w:pPr>
        <w:ind w:left="6469" w:hanging="360"/>
      </w:pPr>
      <w:rPr>
        <w:rFonts w:ascii="Wingdings" w:hAnsi="Wingdings" w:hint="default"/>
      </w:rPr>
    </w:lvl>
  </w:abstractNum>
  <w:abstractNum w:abstractNumId="2" w15:restartNumberingAfterBreak="0">
    <w:nsid w:val="36FF254F"/>
    <w:multiLevelType w:val="hybridMultilevel"/>
    <w:tmpl w:val="E98C4DF4"/>
    <w:lvl w:ilvl="0" w:tplc="232CD6BA">
      <w:start w:val="1"/>
      <w:numFmt w:val="bullet"/>
      <w:lvlText w:val="•"/>
      <w:lvlJc w:val="left"/>
      <w:pPr>
        <w:ind w:left="3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C84CA96">
      <w:start w:val="1"/>
      <w:numFmt w:val="bullet"/>
      <w:lvlText w:val="o"/>
      <w:lvlJc w:val="left"/>
      <w:pPr>
        <w:ind w:left="132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E946620">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9DED7F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C8E4612">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7C4E93A">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8807B6E">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FE87A5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E608EB0">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40F36EC4"/>
    <w:multiLevelType w:val="hybridMultilevel"/>
    <w:tmpl w:val="75829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2D36240"/>
    <w:multiLevelType w:val="hybridMultilevel"/>
    <w:tmpl w:val="46C0874C"/>
    <w:lvl w:ilvl="0" w:tplc="CFEC2254">
      <w:start w:val="10"/>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44FE7654"/>
    <w:multiLevelType w:val="hybridMultilevel"/>
    <w:tmpl w:val="944A517E"/>
    <w:lvl w:ilvl="0" w:tplc="D26C14FC">
      <w:numFmt w:val="bullet"/>
      <w:lvlText w:val=""/>
      <w:lvlJc w:val="left"/>
      <w:pPr>
        <w:ind w:left="1250" w:hanging="360"/>
      </w:pPr>
      <w:rPr>
        <w:rFonts w:ascii="Wingdings" w:eastAsia="Wingdings" w:hAnsi="Wingdings" w:cs="Wingdings" w:hint="default"/>
        <w:w w:val="100"/>
        <w:sz w:val="22"/>
        <w:szCs w:val="22"/>
      </w:rPr>
    </w:lvl>
    <w:lvl w:ilvl="1" w:tplc="75025F4E">
      <w:numFmt w:val="bullet"/>
      <w:lvlText w:val="•"/>
      <w:lvlJc w:val="left"/>
      <w:pPr>
        <w:ind w:left="1759" w:hanging="360"/>
      </w:pPr>
      <w:rPr>
        <w:rFonts w:hint="default"/>
      </w:rPr>
    </w:lvl>
    <w:lvl w:ilvl="2" w:tplc="91E0E962">
      <w:numFmt w:val="bullet"/>
      <w:lvlText w:val="•"/>
      <w:lvlJc w:val="left"/>
      <w:pPr>
        <w:ind w:left="2259" w:hanging="360"/>
      </w:pPr>
      <w:rPr>
        <w:rFonts w:hint="default"/>
      </w:rPr>
    </w:lvl>
    <w:lvl w:ilvl="3" w:tplc="F2BCD102">
      <w:numFmt w:val="bullet"/>
      <w:lvlText w:val="•"/>
      <w:lvlJc w:val="left"/>
      <w:pPr>
        <w:ind w:left="2759" w:hanging="360"/>
      </w:pPr>
      <w:rPr>
        <w:rFonts w:hint="default"/>
      </w:rPr>
    </w:lvl>
    <w:lvl w:ilvl="4" w:tplc="C820231E">
      <w:numFmt w:val="bullet"/>
      <w:lvlText w:val="•"/>
      <w:lvlJc w:val="left"/>
      <w:pPr>
        <w:ind w:left="3259" w:hanging="360"/>
      </w:pPr>
      <w:rPr>
        <w:rFonts w:hint="default"/>
      </w:rPr>
    </w:lvl>
    <w:lvl w:ilvl="5" w:tplc="7A0A4D4C">
      <w:numFmt w:val="bullet"/>
      <w:lvlText w:val="•"/>
      <w:lvlJc w:val="left"/>
      <w:pPr>
        <w:ind w:left="3758" w:hanging="360"/>
      </w:pPr>
      <w:rPr>
        <w:rFonts w:hint="default"/>
      </w:rPr>
    </w:lvl>
    <w:lvl w:ilvl="6" w:tplc="C736E8D8">
      <w:numFmt w:val="bullet"/>
      <w:lvlText w:val="•"/>
      <w:lvlJc w:val="left"/>
      <w:pPr>
        <w:ind w:left="4258" w:hanging="360"/>
      </w:pPr>
      <w:rPr>
        <w:rFonts w:hint="default"/>
      </w:rPr>
    </w:lvl>
    <w:lvl w:ilvl="7" w:tplc="32A2CCD6">
      <w:numFmt w:val="bullet"/>
      <w:lvlText w:val="•"/>
      <w:lvlJc w:val="left"/>
      <w:pPr>
        <w:ind w:left="4758" w:hanging="360"/>
      </w:pPr>
      <w:rPr>
        <w:rFonts w:hint="default"/>
      </w:rPr>
    </w:lvl>
    <w:lvl w:ilvl="8" w:tplc="AC74579C">
      <w:numFmt w:val="bullet"/>
      <w:lvlText w:val="•"/>
      <w:lvlJc w:val="left"/>
      <w:pPr>
        <w:ind w:left="5258" w:hanging="360"/>
      </w:pPr>
      <w:rPr>
        <w:rFonts w:hint="default"/>
      </w:rPr>
    </w:lvl>
  </w:abstractNum>
  <w:abstractNum w:abstractNumId="6" w15:restartNumberingAfterBreak="0">
    <w:nsid w:val="56EB3902"/>
    <w:multiLevelType w:val="hybridMultilevel"/>
    <w:tmpl w:val="5D92204C"/>
    <w:lvl w:ilvl="0" w:tplc="664CD69A">
      <w:numFmt w:val="bullet"/>
      <w:lvlText w:val=""/>
      <w:lvlJc w:val="left"/>
      <w:pPr>
        <w:ind w:left="823" w:hanging="360"/>
      </w:pPr>
      <w:rPr>
        <w:rFonts w:ascii="Wingdings" w:eastAsia="Wingdings" w:hAnsi="Wingdings" w:cs="Wingdings" w:hint="default"/>
        <w:w w:val="100"/>
        <w:sz w:val="22"/>
        <w:szCs w:val="22"/>
      </w:rPr>
    </w:lvl>
    <w:lvl w:ilvl="1" w:tplc="6BFC040E">
      <w:numFmt w:val="bullet"/>
      <w:lvlText w:val="•"/>
      <w:lvlJc w:val="left"/>
      <w:pPr>
        <w:ind w:left="1363" w:hanging="360"/>
      </w:pPr>
      <w:rPr>
        <w:rFonts w:hint="default"/>
      </w:rPr>
    </w:lvl>
    <w:lvl w:ilvl="2" w:tplc="E60E4C4E">
      <w:numFmt w:val="bullet"/>
      <w:lvlText w:val="•"/>
      <w:lvlJc w:val="left"/>
      <w:pPr>
        <w:ind w:left="1907" w:hanging="360"/>
      </w:pPr>
      <w:rPr>
        <w:rFonts w:hint="default"/>
      </w:rPr>
    </w:lvl>
    <w:lvl w:ilvl="3" w:tplc="C5421408">
      <w:numFmt w:val="bullet"/>
      <w:lvlText w:val="•"/>
      <w:lvlJc w:val="left"/>
      <w:pPr>
        <w:ind w:left="2451" w:hanging="360"/>
      </w:pPr>
      <w:rPr>
        <w:rFonts w:hint="default"/>
      </w:rPr>
    </w:lvl>
    <w:lvl w:ilvl="4" w:tplc="FE9EA69C">
      <w:numFmt w:val="bullet"/>
      <w:lvlText w:val="•"/>
      <w:lvlJc w:val="left"/>
      <w:pPr>
        <w:ind w:left="2995" w:hanging="360"/>
      </w:pPr>
      <w:rPr>
        <w:rFonts w:hint="default"/>
      </w:rPr>
    </w:lvl>
    <w:lvl w:ilvl="5" w:tplc="356E0CB8">
      <w:numFmt w:val="bullet"/>
      <w:lvlText w:val="•"/>
      <w:lvlJc w:val="left"/>
      <w:pPr>
        <w:ind w:left="3538" w:hanging="360"/>
      </w:pPr>
      <w:rPr>
        <w:rFonts w:hint="default"/>
      </w:rPr>
    </w:lvl>
    <w:lvl w:ilvl="6" w:tplc="53BE10EE">
      <w:numFmt w:val="bullet"/>
      <w:lvlText w:val="•"/>
      <w:lvlJc w:val="left"/>
      <w:pPr>
        <w:ind w:left="4082" w:hanging="360"/>
      </w:pPr>
      <w:rPr>
        <w:rFonts w:hint="default"/>
      </w:rPr>
    </w:lvl>
    <w:lvl w:ilvl="7" w:tplc="B68C9E78">
      <w:numFmt w:val="bullet"/>
      <w:lvlText w:val="•"/>
      <w:lvlJc w:val="left"/>
      <w:pPr>
        <w:ind w:left="4626" w:hanging="360"/>
      </w:pPr>
      <w:rPr>
        <w:rFonts w:hint="default"/>
      </w:rPr>
    </w:lvl>
    <w:lvl w:ilvl="8" w:tplc="E17AA4CE">
      <w:numFmt w:val="bullet"/>
      <w:lvlText w:val="•"/>
      <w:lvlJc w:val="left"/>
      <w:pPr>
        <w:ind w:left="5170" w:hanging="360"/>
      </w:pPr>
      <w:rPr>
        <w:rFonts w:hint="default"/>
      </w:rPr>
    </w:lvl>
  </w:abstractNum>
  <w:abstractNum w:abstractNumId="7" w15:restartNumberingAfterBreak="0">
    <w:nsid w:val="5753582C"/>
    <w:multiLevelType w:val="hybridMultilevel"/>
    <w:tmpl w:val="8F1CA062"/>
    <w:lvl w:ilvl="0" w:tplc="F44E0148">
      <w:start w:val="6"/>
      <w:numFmt w:val="bullet"/>
      <w:lvlText w:val="-"/>
      <w:lvlJc w:val="left"/>
      <w:pPr>
        <w:ind w:left="349" w:hanging="360"/>
      </w:pPr>
      <w:rPr>
        <w:rFonts w:ascii="Arial" w:eastAsiaTheme="minorHAnsi" w:hAnsi="Arial" w:cs="Arial" w:hint="default"/>
      </w:rPr>
    </w:lvl>
    <w:lvl w:ilvl="1" w:tplc="240A0003" w:tentative="1">
      <w:start w:val="1"/>
      <w:numFmt w:val="bullet"/>
      <w:lvlText w:val="o"/>
      <w:lvlJc w:val="left"/>
      <w:pPr>
        <w:ind w:left="1069" w:hanging="360"/>
      </w:pPr>
      <w:rPr>
        <w:rFonts w:ascii="Courier New" w:hAnsi="Courier New" w:cs="Courier New" w:hint="default"/>
      </w:rPr>
    </w:lvl>
    <w:lvl w:ilvl="2" w:tplc="240A0005" w:tentative="1">
      <w:start w:val="1"/>
      <w:numFmt w:val="bullet"/>
      <w:lvlText w:val=""/>
      <w:lvlJc w:val="left"/>
      <w:pPr>
        <w:ind w:left="1789" w:hanging="360"/>
      </w:pPr>
      <w:rPr>
        <w:rFonts w:ascii="Wingdings" w:hAnsi="Wingdings" w:hint="default"/>
      </w:rPr>
    </w:lvl>
    <w:lvl w:ilvl="3" w:tplc="240A0001" w:tentative="1">
      <w:start w:val="1"/>
      <w:numFmt w:val="bullet"/>
      <w:lvlText w:val=""/>
      <w:lvlJc w:val="left"/>
      <w:pPr>
        <w:ind w:left="2509" w:hanging="360"/>
      </w:pPr>
      <w:rPr>
        <w:rFonts w:ascii="Symbol" w:hAnsi="Symbol" w:hint="default"/>
      </w:rPr>
    </w:lvl>
    <w:lvl w:ilvl="4" w:tplc="240A0003" w:tentative="1">
      <w:start w:val="1"/>
      <w:numFmt w:val="bullet"/>
      <w:lvlText w:val="o"/>
      <w:lvlJc w:val="left"/>
      <w:pPr>
        <w:ind w:left="3229" w:hanging="360"/>
      </w:pPr>
      <w:rPr>
        <w:rFonts w:ascii="Courier New" w:hAnsi="Courier New" w:cs="Courier New" w:hint="default"/>
      </w:rPr>
    </w:lvl>
    <w:lvl w:ilvl="5" w:tplc="240A0005" w:tentative="1">
      <w:start w:val="1"/>
      <w:numFmt w:val="bullet"/>
      <w:lvlText w:val=""/>
      <w:lvlJc w:val="left"/>
      <w:pPr>
        <w:ind w:left="3949" w:hanging="360"/>
      </w:pPr>
      <w:rPr>
        <w:rFonts w:ascii="Wingdings" w:hAnsi="Wingdings" w:hint="default"/>
      </w:rPr>
    </w:lvl>
    <w:lvl w:ilvl="6" w:tplc="240A0001" w:tentative="1">
      <w:start w:val="1"/>
      <w:numFmt w:val="bullet"/>
      <w:lvlText w:val=""/>
      <w:lvlJc w:val="left"/>
      <w:pPr>
        <w:ind w:left="4669" w:hanging="360"/>
      </w:pPr>
      <w:rPr>
        <w:rFonts w:ascii="Symbol" w:hAnsi="Symbol" w:hint="default"/>
      </w:rPr>
    </w:lvl>
    <w:lvl w:ilvl="7" w:tplc="240A0003" w:tentative="1">
      <w:start w:val="1"/>
      <w:numFmt w:val="bullet"/>
      <w:lvlText w:val="o"/>
      <w:lvlJc w:val="left"/>
      <w:pPr>
        <w:ind w:left="5389" w:hanging="360"/>
      </w:pPr>
      <w:rPr>
        <w:rFonts w:ascii="Courier New" w:hAnsi="Courier New" w:cs="Courier New" w:hint="default"/>
      </w:rPr>
    </w:lvl>
    <w:lvl w:ilvl="8" w:tplc="240A0005" w:tentative="1">
      <w:start w:val="1"/>
      <w:numFmt w:val="bullet"/>
      <w:lvlText w:val=""/>
      <w:lvlJc w:val="left"/>
      <w:pPr>
        <w:ind w:left="6109" w:hanging="360"/>
      </w:pPr>
      <w:rPr>
        <w:rFonts w:ascii="Wingdings" w:hAnsi="Wingdings" w:hint="default"/>
      </w:rPr>
    </w:lvl>
  </w:abstractNum>
  <w:abstractNum w:abstractNumId="8" w15:restartNumberingAfterBreak="0">
    <w:nsid w:val="5CB00A02"/>
    <w:multiLevelType w:val="hybridMultilevel"/>
    <w:tmpl w:val="AB28B2B6"/>
    <w:lvl w:ilvl="0" w:tplc="E15C269C">
      <w:start w:val="10"/>
      <w:numFmt w:val="bullet"/>
      <w:lvlText w:val="-"/>
      <w:lvlJc w:val="left"/>
      <w:pPr>
        <w:ind w:left="720" w:hanging="360"/>
      </w:pPr>
      <w:rPr>
        <w:rFonts w:ascii="Century Gothic" w:eastAsiaTheme="minorHAnsi" w:hAnsi="Century Gothic"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E3E4AB5"/>
    <w:multiLevelType w:val="hybridMultilevel"/>
    <w:tmpl w:val="7B54D9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E1903C0"/>
    <w:multiLevelType w:val="hybridMultilevel"/>
    <w:tmpl w:val="04A214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4D4460F"/>
    <w:multiLevelType w:val="hybridMultilevel"/>
    <w:tmpl w:val="7444C1A0"/>
    <w:lvl w:ilvl="0" w:tplc="F4ACFBB2">
      <w:start w:val="10"/>
      <w:numFmt w:val="bullet"/>
      <w:lvlText w:val="-"/>
      <w:lvlJc w:val="left"/>
      <w:pPr>
        <w:ind w:left="720" w:hanging="360"/>
      </w:pPr>
      <w:rPr>
        <w:rFonts w:ascii="Century Gothic" w:eastAsiaTheme="minorHAnsi" w:hAnsi="Century Gothic"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0"/>
  </w:num>
  <w:num w:numId="5">
    <w:abstractNumId w:val="9"/>
  </w:num>
  <w:num w:numId="6">
    <w:abstractNumId w:val="11"/>
  </w:num>
  <w:num w:numId="7">
    <w:abstractNumId w:val="8"/>
  </w:num>
  <w:num w:numId="8">
    <w:abstractNumId w:val="7"/>
  </w:num>
  <w:num w:numId="9">
    <w:abstractNumId w:val="1"/>
  </w:num>
  <w:num w:numId="10">
    <w:abstractNumId w:val="5"/>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B9D"/>
    <w:rsid w:val="00007B9D"/>
    <w:rsid w:val="00023B04"/>
    <w:rsid w:val="00040E87"/>
    <w:rsid w:val="00045756"/>
    <w:rsid w:val="000539B2"/>
    <w:rsid w:val="000A0265"/>
    <w:rsid w:val="000A5837"/>
    <w:rsid w:val="000B61EF"/>
    <w:rsid w:val="000B6DC1"/>
    <w:rsid w:val="000B7EDA"/>
    <w:rsid w:val="000C6E8E"/>
    <w:rsid w:val="000D0799"/>
    <w:rsid w:val="001158DE"/>
    <w:rsid w:val="00124DB7"/>
    <w:rsid w:val="001632C8"/>
    <w:rsid w:val="00174EC4"/>
    <w:rsid w:val="001B475F"/>
    <w:rsid w:val="001C38E9"/>
    <w:rsid w:val="001D250A"/>
    <w:rsid w:val="001D5C40"/>
    <w:rsid w:val="001E07C1"/>
    <w:rsid w:val="001E32F1"/>
    <w:rsid w:val="00222CFD"/>
    <w:rsid w:val="00242948"/>
    <w:rsid w:val="00252E40"/>
    <w:rsid w:val="00280FD1"/>
    <w:rsid w:val="00287F21"/>
    <w:rsid w:val="00297A65"/>
    <w:rsid w:val="002D2053"/>
    <w:rsid w:val="002D7F65"/>
    <w:rsid w:val="00313709"/>
    <w:rsid w:val="0031629D"/>
    <w:rsid w:val="0034061A"/>
    <w:rsid w:val="00351DCD"/>
    <w:rsid w:val="00360943"/>
    <w:rsid w:val="003874D4"/>
    <w:rsid w:val="003C32E3"/>
    <w:rsid w:val="003C3EA3"/>
    <w:rsid w:val="003C6B86"/>
    <w:rsid w:val="00414F3A"/>
    <w:rsid w:val="00420162"/>
    <w:rsid w:val="00455759"/>
    <w:rsid w:val="004917B5"/>
    <w:rsid w:val="004A7229"/>
    <w:rsid w:val="004C42AA"/>
    <w:rsid w:val="005039D4"/>
    <w:rsid w:val="00504F2C"/>
    <w:rsid w:val="005077E0"/>
    <w:rsid w:val="0051205E"/>
    <w:rsid w:val="00531980"/>
    <w:rsid w:val="005439B4"/>
    <w:rsid w:val="00553543"/>
    <w:rsid w:val="005A3DDC"/>
    <w:rsid w:val="005A590B"/>
    <w:rsid w:val="005B34A0"/>
    <w:rsid w:val="005F4AA3"/>
    <w:rsid w:val="006147CA"/>
    <w:rsid w:val="006339B3"/>
    <w:rsid w:val="00635233"/>
    <w:rsid w:val="0065361D"/>
    <w:rsid w:val="00661D82"/>
    <w:rsid w:val="006652F5"/>
    <w:rsid w:val="00682B0B"/>
    <w:rsid w:val="00696042"/>
    <w:rsid w:val="006C0242"/>
    <w:rsid w:val="006D281F"/>
    <w:rsid w:val="00704392"/>
    <w:rsid w:val="00721E1D"/>
    <w:rsid w:val="00722FA4"/>
    <w:rsid w:val="0072558E"/>
    <w:rsid w:val="00777D30"/>
    <w:rsid w:val="007B38E8"/>
    <w:rsid w:val="007C10BD"/>
    <w:rsid w:val="007C1C97"/>
    <w:rsid w:val="007D2AB3"/>
    <w:rsid w:val="007F4188"/>
    <w:rsid w:val="007F58CD"/>
    <w:rsid w:val="007F5A30"/>
    <w:rsid w:val="00850B3B"/>
    <w:rsid w:val="008745C0"/>
    <w:rsid w:val="008826F9"/>
    <w:rsid w:val="008837D3"/>
    <w:rsid w:val="00883957"/>
    <w:rsid w:val="008910AE"/>
    <w:rsid w:val="008A7CCD"/>
    <w:rsid w:val="008B5A8B"/>
    <w:rsid w:val="008E133C"/>
    <w:rsid w:val="00915DE2"/>
    <w:rsid w:val="00930DD1"/>
    <w:rsid w:val="009343F1"/>
    <w:rsid w:val="00947AA6"/>
    <w:rsid w:val="00963E56"/>
    <w:rsid w:val="009A70BD"/>
    <w:rsid w:val="009B0A88"/>
    <w:rsid w:val="00A07DC7"/>
    <w:rsid w:val="00A140F8"/>
    <w:rsid w:val="00A23399"/>
    <w:rsid w:val="00A53EF8"/>
    <w:rsid w:val="00A73A7C"/>
    <w:rsid w:val="00AB2301"/>
    <w:rsid w:val="00AB7F9C"/>
    <w:rsid w:val="00AC2067"/>
    <w:rsid w:val="00AD06BE"/>
    <w:rsid w:val="00AE66D6"/>
    <w:rsid w:val="00AF1A17"/>
    <w:rsid w:val="00B06096"/>
    <w:rsid w:val="00B164D1"/>
    <w:rsid w:val="00B6034A"/>
    <w:rsid w:val="00B60C1A"/>
    <w:rsid w:val="00B6491E"/>
    <w:rsid w:val="00B737B2"/>
    <w:rsid w:val="00B90E35"/>
    <w:rsid w:val="00B91FA8"/>
    <w:rsid w:val="00BA5A8C"/>
    <w:rsid w:val="00BD454D"/>
    <w:rsid w:val="00BE1002"/>
    <w:rsid w:val="00BE4347"/>
    <w:rsid w:val="00BE5048"/>
    <w:rsid w:val="00C320CB"/>
    <w:rsid w:val="00C72C23"/>
    <w:rsid w:val="00C738E7"/>
    <w:rsid w:val="00C77FE8"/>
    <w:rsid w:val="00C878E9"/>
    <w:rsid w:val="00C936BE"/>
    <w:rsid w:val="00CB3DB4"/>
    <w:rsid w:val="00CC18FB"/>
    <w:rsid w:val="00CC668A"/>
    <w:rsid w:val="00CD4721"/>
    <w:rsid w:val="00CD7B6D"/>
    <w:rsid w:val="00D070E2"/>
    <w:rsid w:val="00D50ABB"/>
    <w:rsid w:val="00D54445"/>
    <w:rsid w:val="00D5554A"/>
    <w:rsid w:val="00D6644A"/>
    <w:rsid w:val="00D80743"/>
    <w:rsid w:val="00D8556B"/>
    <w:rsid w:val="00DB4EAE"/>
    <w:rsid w:val="00DC5172"/>
    <w:rsid w:val="00DC57AE"/>
    <w:rsid w:val="00DD2F42"/>
    <w:rsid w:val="00DD4A0B"/>
    <w:rsid w:val="00E307E8"/>
    <w:rsid w:val="00E77680"/>
    <w:rsid w:val="00EB33C6"/>
    <w:rsid w:val="00EC6461"/>
    <w:rsid w:val="00F20578"/>
    <w:rsid w:val="00F51B03"/>
    <w:rsid w:val="00F57322"/>
    <w:rsid w:val="00F62575"/>
    <w:rsid w:val="00F71D64"/>
    <w:rsid w:val="00F75AD9"/>
    <w:rsid w:val="00F945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1422C"/>
  <w15:chartTrackingRefBased/>
  <w15:docId w15:val="{C1E41D74-FCB2-4CFD-A217-D1E8D6CE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E100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E1002"/>
  </w:style>
  <w:style w:type="paragraph" w:styleId="Piedepgina">
    <w:name w:val="footer"/>
    <w:basedOn w:val="Normal"/>
    <w:link w:val="PiedepginaCar"/>
    <w:uiPriority w:val="99"/>
    <w:unhideWhenUsed/>
    <w:rsid w:val="00BE100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E1002"/>
  </w:style>
  <w:style w:type="paragraph" w:styleId="Prrafodelista">
    <w:name w:val="List Paragraph"/>
    <w:basedOn w:val="Normal"/>
    <w:uiPriority w:val="34"/>
    <w:qFormat/>
    <w:rsid w:val="00BE1002"/>
    <w:pPr>
      <w:ind w:left="720"/>
      <w:contextualSpacing/>
    </w:pPr>
  </w:style>
  <w:style w:type="table" w:styleId="Tablaconcuadrcula">
    <w:name w:val="Table Grid"/>
    <w:basedOn w:val="Tablanormal"/>
    <w:uiPriority w:val="39"/>
    <w:rsid w:val="00BE1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D2F42"/>
    <w:pPr>
      <w:widowControl w:val="0"/>
      <w:spacing w:after="0" w:line="240" w:lineRule="auto"/>
    </w:pPr>
    <w:rPr>
      <w:rFonts w:ascii="Arial" w:eastAsia="Arial" w:hAnsi="Arial" w:cs="Arial"/>
      <w:lang w:val="en-US"/>
    </w:rPr>
  </w:style>
  <w:style w:type="table" w:customStyle="1" w:styleId="TableGrid">
    <w:name w:val="TableGrid"/>
    <w:rsid w:val="00B90E35"/>
    <w:pPr>
      <w:spacing w:after="0" w:line="240" w:lineRule="auto"/>
    </w:pPr>
    <w:rPr>
      <w:rFonts w:eastAsia="Times New Roman"/>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744745">
      <w:bodyDiv w:val="1"/>
      <w:marLeft w:val="0"/>
      <w:marRight w:val="0"/>
      <w:marTop w:val="0"/>
      <w:marBottom w:val="0"/>
      <w:divBdr>
        <w:top w:val="none" w:sz="0" w:space="0" w:color="auto"/>
        <w:left w:val="none" w:sz="0" w:space="0" w:color="auto"/>
        <w:bottom w:val="none" w:sz="0" w:space="0" w:color="auto"/>
        <w:right w:val="none" w:sz="0" w:space="0" w:color="auto"/>
      </w:divBdr>
    </w:div>
    <w:div w:id="1257013013">
      <w:bodyDiv w:val="1"/>
      <w:marLeft w:val="0"/>
      <w:marRight w:val="0"/>
      <w:marTop w:val="0"/>
      <w:marBottom w:val="0"/>
      <w:divBdr>
        <w:top w:val="none" w:sz="0" w:space="0" w:color="auto"/>
        <w:left w:val="none" w:sz="0" w:space="0" w:color="auto"/>
        <w:bottom w:val="none" w:sz="0" w:space="0" w:color="auto"/>
        <w:right w:val="none" w:sz="0" w:space="0" w:color="auto"/>
      </w:divBdr>
    </w:div>
    <w:div w:id="15905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E71CD-CC66-4BE8-A49B-7F0BB5CA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1335</Words>
  <Characters>7344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Angy Zamara Martínez Medina</dc:creator>
  <cp:keywords/>
  <dc:description/>
  <cp:lastModifiedBy>Jesús Alberto Espinosa Sepulveda</cp:lastModifiedBy>
  <cp:revision>19</cp:revision>
  <cp:lastPrinted>2016-04-07T20:49:00Z</cp:lastPrinted>
  <dcterms:created xsi:type="dcterms:W3CDTF">2017-08-01T19:12:00Z</dcterms:created>
  <dcterms:modified xsi:type="dcterms:W3CDTF">2021-08-18T02:41:00Z</dcterms:modified>
</cp:coreProperties>
</file>